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5124AC5B" w:rsidR="00CC6F36" w:rsidRPr="00D1242D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D1242D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D1242D">
        <w:rPr>
          <w:rFonts w:ascii="Arial" w:hAnsi="Arial" w:cs="Arial"/>
          <w:b/>
          <w:sz w:val="24"/>
          <w:szCs w:val="28"/>
          <w:lang w:val="en-US"/>
        </w:rPr>
        <w:t>9</w:t>
      </w:r>
      <w:r w:rsidR="00A33DA8">
        <w:rPr>
          <w:rFonts w:ascii="Arial" w:hAnsi="Arial" w:cs="Arial"/>
          <w:b/>
          <w:sz w:val="24"/>
          <w:szCs w:val="28"/>
          <w:lang w:val="en-US"/>
        </w:rPr>
        <w:t>5</w:t>
      </w:r>
      <w:r w:rsidR="00017ED1" w:rsidRPr="00D1242D">
        <w:rPr>
          <w:rFonts w:ascii="Arial" w:hAnsi="Arial" w:cs="Arial"/>
          <w:b/>
          <w:sz w:val="24"/>
          <w:szCs w:val="28"/>
          <w:lang w:val="en-US"/>
        </w:rPr>
        <w:t>-e</w:t>
      </w:r>
      <w:r w:rsidRPr="00D1242D">
        <w:rPr>
          <w:rFonts w:ascii="Arial" w:hAnsi="Arial" w:cs="Arial"/>
          <w:b/>
          <w:sz w:val="24"/>
          <w:szCs w:val="28"/>
        </w:rPr>
        <w:tab/>
      </w:r>
      <w:r w:rsidRPr="00D1242D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D1242D">
        <w:rPr>
          <w:rFonts w:ascii="Arial" w:hAnsi="Arial" w:cs="Arial"/>
          <w:b/>
          <w:sz w:val="24"/>
          <w:szCs w:val="28"/>
          <w:lang w:val="en-US"/>
        </w:rPr>
        <w:t>2</w:t>
      </w:r>
      <w:r w:rsidR="003D6838" w:rsidRPr="00D1242D">
        <w:rPr>
          <w:rFonts w:ascii="Arial" w:hAnsi="Arial" w:cs="Arial"/>
          <w:b/>
          <w:sz w:val="24"/>
          <w:szCs w:val="28"/>
          <w:lang w:val="en-US"/>
        </w:rPr>
        <w:t>0</w:t>
      </w:r>
      <w:r w:rsidR="00EF2A92">
        <w:rPr>
          <w:rFonts w:ascii="Arial" w:hAnsi="Arial" w:cs="Arial"/>
          <w:b/>
          <w:sz w:val="24"/>
          <w:szCs w:val="28"/>
          <w:lang w:val="en-US"/>
        </w:rPr>
        <w:t>07995</w:t>
      </w:r>
    </w:p>
    <w:p w14:paraId="60407F1B" w14:textId="60CDF3FA" w:rsidR="00CC6F36" w:rsidRPr="00D1242D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D1242D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D1242D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D1242D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A33DA8">
        <w:rPr>
          <w:rFonts w:ascii="Arial" w:hAnsi="Arial" w:cs="Arial"/>
          <w:b/>
          <w:sz w:val="24"/>
          <w:szCs w:val="28"/>
          <w:lang w:val="en-US"/>
        </w:rPr>
        <w:t>May 25-June 05</w:t>
      </w:r>
      <w:r w:rsidR="00CC6F36" w:rsidRPr="00D1242D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D1242D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25590F8B" w14:textId="4F405D38" w:rsidR="00CC6F36" w:rsidRPr="00D1242D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D1242D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D1242D">
        <w:rPr>
          <w:rFonts w:ascii="Arial" w:hAnsi="Arial" w:cs="Arial"/>
          <w:b/>
          <w:sz w:val="22"/>
          <w:szCs w:val="22"/>
          <w:lang w:val="en-US"/>
        </w:rPr>
        <w:tab/>
      </w:r>
      <w:r w:rsidR="00971BAF" w:rsidRPr="00D1242D">
        <w:rPr>
          <w:rFonts w:ascii="Arial" w:hAnsi="Arial" w:cs="Arial"/>
          <w:sz w:val="22"/>
          <w:szCs w:val="22"/>
          <w:lang w:val="en-US"/>
        </w:rPr>
        <w:t>6.8.2.1.3</w:t>
      </w:r>
    </w:p>
    <w:p w14:paraId="64B60E14" w14:textId="77777777" w:rsidR="00CC6F36" w:rsidRPr="00D1242D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D1242D">
        <w:rPr>
          <w:rFonts w:ascii="Arial" w:hAnsi="Arial" w:cs="Arial"/>
          <w:b/>
          <w:sz w:val="22"/>
          <w:szCs w:val="22"/>
        </w:rPr>
        <w:t xml:space="preserve">Source: </w:t>
      </w:r>
      <w:r w:rsidRPr="00D1242D">
        <w:rPr>
          <w:rFonts w:ascii="Arial" w:hAnsi="Arial" w:cs="Arial"/>
          <w:b/>
          <w:sz w:val="22"/>
          <w:szCs w:val="22"/>
        </w:rPr>
        <w:tab/>
      </w:r>
      <w:r w:rsidRPr="00D1242D">
        <w:rPr>
          <w:rFonts w:ascii="Arial" w:hAnsi="Arial" w:cs="Arial"/>
          <w:bCs/>
          <w:sz w:val="22"/>
          <w:szCs w:val="22"/>
        </w:rPr>
        <w:t>Ericsson</w:t>
      </w:r>
    </w:p>
    <w:p w14:paraId="3746F327" w14:textId="1F34D343" w:rsidR="00782254" w:rsidRPr="00D1242D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D1242D">
        <w:rPr>
          <w:rFonts w:ascii="Arial" w:hAnsi="Arial" w:cs="Arial"/>
          <w:b/>
          <w:sz w:val="22"/>
          <w:szCs w:val="22"/>
        </w:rPr>
        <w:t>Title:</w:t>
      </w:r>
      <w:r w:rsidRPr="00D1242D">
        <w:rPr>
          <w:rFonts w:ascii="Arial" w:hAnsi="Arial" w:cs="Arial"/>
          <w:sz w:val="22"/>
          <w:szCs w:val="22"/>
        </w:rPr>
        <w:tab/>
      </w:r>
      <w:r w:rsidR="00CA4554" w:rsidRPr="00CA4554">
        <w:rPr>
          <w:rFonts w:ascii="Arial" w:hAnsi="Arial" w:cs="Arial"/>
          <w:sz w:val="22"/>
          <w:szCs w:val="22"/>
        </w:rPr>
        <w:t>Impact of N</w:t>
      </w:r>
      <w:r w:rsidR="00CA4554" w:rsidRPr="0071394B">
        <w:rPr>
          <w:rFonts w:ascii="Arial" w:hAnsi="Arial" w:cs="Arial"/>
          <w:sz w:val="22"/>
          <w:szCs w:val="22"/>
          <w:vertAlign w:val="subscript"/>
        </w:rPr>
        <w:t>TA</w:t>
      </w:r>
      <w:r w:rsidR="0071394B" w:rsidRPr="0071394B">
        <w:rPr>
          <w:rFonts w:ascii="Arial" w:hAnsi="Arial" w:cs="Arial"/>
          <w:sz w:val="22"/>
          <w:szCs w:val="22"/>
          <w:vertAlign w:val="subscript"/>
        </w:rPr>
        <w:t>,</w:t>
      </w:r>
      <w:r w:rsidR="0071394B"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CA4554" w:rsidRPr="0071394B">
        <w:rPr>
          <w:rFonts w:ascii="Arial" w:hAnsi="Arial" w:cs="Arial"/>
          <w:sz w:val="22"/>
          <w:szCs w:val="22"/>
          <w:vertAlign w:val="subscript"/>
        </w:rPr>
        <w:t>offset</w:t>
      </w:r>
      <w:r w:rsidR="00CA4554" w:rsidRPr="00CA4554">
        <w:rPr>
          <w:rFonts w:ascii="Arial" w:hAnsi="Arial" w:cs="Arial"/>
          <w:sz w:val="22"/>
          <w:szCs w:val="22"/>
        </w:rPr>
        <w:t xml:space="preserve"> on </w:t>
      </w:r>
      <w:r w:rsidR="00EE6163" w:rsidRPr="00D1242D">
        <w:rPr>
          <w:rFonts w:ascii="Arial" w:hAnsi="Arial" w:cs="Arial"/>
          <w:sz w:val="22"/>
          <w:szCs w:val="22"/>
        </w:rPr>
        <w:t xml:space="preserve">UE Rx-Tx Measurement </w:t>
      </w:r>
    </w:p>
    <w:p w14:paraId="37EAE97F" w14:textId="77777777" w:rsidR="00CC6F36" w:rsidRPr="00D1242D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D1242D">
        <w:rPr>
          <w:rFonts w:ascii="Arial" w:hAnsi="Arial" w:cs="Arial"/>
          <w:b/>
          <w:sz w:val="22"/>
          <w:szCs w:val="22"/>
        </w:rPr>
        <w:t>Document for:</w:t>
      </w:r>
      <w:r w:rsidRPr="00D1242D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D1242D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D1242D">
        <w:rPr>
          <w:sz w:val="36"/>
          <w:szCs w:val="36"/>
        </w:rPr>
        <w:t>Introduction</w:t>
      </w:r>
    </w:p>
    <w:p w14:paraId="04FC9009" w14:textId="612A3677" w:rsidR="0071394B" w:rsidRDefault="0071394B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impact of </w:t>
      </w:r>
      <w:r w:rsidRPr="0071394B">
        <w:rPr>
          <w:sz w:val="22"/>
          <w:szCs w:val="22"/>
          <w:lang w:val="en-US"/>
        </w:rPr>
        <w:t>N</w:t>
      </w:r>
      <w:r w:rsidRPr="0071394B">
        <w:rPr>
          <w:sz w:val="22"/>
          <w:szCs w:val="22"/>
          <w:vertAlign w:val="subscript"/>
          <w:lang w:val="en-US"/>
        </w:rPr>
        <w:t>TA, offset</w:t>
      </w:r>
      <w:r w:rsidRPr="0071394B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on </w:t>
      </w:r>
      <w:r w:rsidR="000F0D70" w:rsidRPr="00D1242D">
        <w:rPr>
          <w:sz w:val="22"/>
          <w:szCs w:val="22"/>
          <w:lang w:val="en-US"/>
        </w:rPr>
        <w:t xml:space="preserve">UE Rx-Tx measurement </w:t>
      </w:r>
      <w:r>
        <w:rPr>
          <w:sz w:val="22"/>
          <w:szCs w:val="22"/>
          <w:lang w:val="en-US"/>
        </w:rPr>
        <w:t>and the reported results has been analyzed in our previous contributions [1]</w:t>
      </w:r>
      <w:r w:rsidR="000F0D70" w:rsidRPr="00D1242D">
        <w:rPr>
          <w:sz w:val="22"/>
          <w:szCs w:val="22"/>
          <w:lang w:val="en-US"/>
        </w:rPr>
        <w:t xml:space="preserve">. According to the latest WF on RRM requirements for positioning was approved at </w:t>
      </w:r>
      <w:r w:rsidR="009828FE" w:rsidRPr="00D1242D">
        <w:rPr>
          <w:sz w:val="22"/>
          <w:szCs w:val="22"/>
          <w:lang w:val="en-US"/>
        </w:rPr>
        <w:t>RAN4</w:t>
      </w:r>
      <w:r w:rsidR="00087C28" w:rsidRPr="00D1242D">
        <w:rPr>
          <w:sz w:val="22"/>
          <w:szCs w:val="22"/>
          <w:lang w:val="en-US"/>
        </w:rPr>
        <w:t>#9</w:t>
      </w:r>
      <w:r w:rsidR="000F0D70" w:rsidRPr="00D1242D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-ebis</w:t>
      </w:r>
      <w:r w:rsidR="000850C5" w:rsidRPr="00D1242D">
        <w:rPr>
          <w:sz w:val="22"/>
          <w:szCs w:val="22"/>
          <w:lang w:val="en-US"/>
        </w:rPr>
        <w:t xml:space="preserve"> </w:t>
      </w:r>
      <w:r w:rsidR="000F0D70" w:rsidRPr="00D1242D">
        <w:rPr>
          <w:sz w:val="22"/>
          <w:szCs w:val="22"/>
          <w:lang w:val="en-US"/>
        </w:rPr>
        <w:t>the following open issu</w:t>
      </w:r>
      <w:r>
        <w:rPr>
          <w:sz w:val="22"/>
          <w:szCs w:val="22"/>
          <w:lang w:val="en-US"/>
        </w:rPr>
        <w:t xml:space="preserve">e related to </w:t>
      </w:r>
      <w:r w:rsidRPr="0071394B">
        <w:rPr>
          <w:sz w:val="22"/>
          <w:szCs w:val="22"/>
          <w:lang w:val="en-US"/>
        </w:rPr>
        <w:t>N</w:t>
      </w:r>
      <w:r w:rsidRPr="0071394B">
        <w:rPr>
          <w:sz w:val="22"/>
          <w:szCs w:val="22"/>
          <w:vertAlign w:val="subscript"/>
          <w:lang w:val="en-US"/>
        </w:rPr>
        <w:t>TA, offset</w:t>
      </w:r>
      <w:r w:rsidRPr="0071394B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was</w:t>
      </w:r>
      <w:r w:rsidR="000F0D70" w:rsidRPr="00D1242D">
        <w:rPr>
          <w:sz w:val="22"/>
          <w:szCs w:val="22"/>
          <w:lang w:val="en-US"/>
        </w:rPr>
        <w:t xml:space="preserve"> identified </w:t>
      </w:r>
      <w:r w:rsidR="00C50450" w:rsidRPr="00D1242D">
        <w:rPr>
          <w:sz w:val="22"/>
          <w:szCs w:val="22"/>
          <w:lang w:val="en-US"/>
        </w:rPr>
        <w:t>[</w:t>
      </w:r>
      <w:r>
        <w:rPr>
          <w:sz w:val="22"/>
          <w:szCs w:val="22"/>
          <w:lang w:val="en-US"/>
        </w:rPr>
        <w:t>2</w:t>
      </w:r>
      <w:r w:rsidR="00C50450" w:rsidRPr="00D1242D">
        <w:rPr>
          <w:sz w:val="22"/>
          <w:szCs w:val="22"/>
          <w:lang w:val="en-US"/>
        </w:rPr>
        <w:t>]</w:t>
      </w:r>
      <w:r w:rsidR="000F0D70" w:rsidRPr="00D1242D">
        <w:rPr>
          <w:sz w:val="22"/>
          <w:szCs w:val="22"/>
          <w:lang w:val="en-US"/>
        </w:rPr>
        <w:t>:</w:t>
      </w:r>
    </w:p>
    <w:p w14:paraId="129EE27D" w14:textId="50A31F27" w:rsidR="0071394B" w:rsidRPr="0071394B" w:rsidRDefault="0071394B" w:rsidP="0071394B">
      <w:pPr>
        <w:pBdr>
          <w:top w:val="single" w:sz="4" w:space="1" w:color="auto"/>
        </w:pBdr>
        <w:spacing w:before="240" w:after="0"/>
        <w:ind w:left="1134"/>
        <w:rPr>
          <w:b/>
          <w:bCs/>
          <w:i/>
          <w:iCs/>
          <w:sz w:val="22"/>
          <w:szCs w:val="22"/>
          <w:lang w:val="en-US"/>
        </w:rPr>
      </w:pPr>
      <w:proofErr w:type="spellStart"/>
      <w:r w:rsidRPr="0071394B">
        <w:rPr>
          <w:b/>
          <w:bCs/>
          <w:i/>
          <w:iCs/>
          <w:sz w:val="22"/>
          <w:szCs w:val="22"/>
          <w:lang w:val="en-US"/>
        </w:rPr>
        <w:t>N</w:t>
      </w:r>
      <w:r w:rsidRPr="0071394B">
        <w:rPr>
          <w:b/>
          <w:bCs/>
          <w:i/>
          <w:iCs/>
          <w:sz w:val="22"/>
          <w:szCs w:val="22"/>
          <w:vertAlign w:val="subscript"/>
          <w:lang w:val="en-US"/>
        </w:rPr>
        <w:t>TA,Offset</w:t>
      </w:r>
      <w:proofErr w:type="spellEnd"/>
      <w:r w:rsidRPr="0071394B">
        <w:rPr>
          <w:b/>
          <w:bCs/>
          <w:i/>
          <w:iCs/>
          <w:sz w:val="22"/>
          <w:szCs w:val="22"/>
          <w:vertAlign w:val="subscript"/>
          <w:lang w:val="en-US"/>
        </w:rPr>
        <w:t xml:space="preserve"> </w:t>
      </w:r>
      <w:r w:rsidRPr="0071394B">
        <w:rPr>
          <w:b/>
          <w:bCs/>
          <w:i/>
          <w:iCs/>
          <w:sz w:val="22"/>
          <w:szCs w:val="22"/>
          <w:lang w:val="en-US"/>
        </w:rPr>
        <w:t>for Rx-Tx time difference reporting</w:t>
      </w:r>
    </w:p>
    <w:p w14:paraId="6C0A2664" w14:textId="77777777" w:rsidR="0071394B" w:rsidRPr="0071394B" w:rsidRDefault="0071394B" w:rsidP="0071394B">
      <w:pPr>
        <w:numPr>
          <w:ilvl w:val="0"/>
          <w:numId w:val="15"/>
        </w:numPr>
        <w:tabs>
          <w:tab w:val="clear" w:pos="720"/>
          <w:tab w:val="num" w:pos="1856"/>
        </w:tabs>
        <w:spacing w:before="120" w:after="0"/>
        <w:ind w:left="1856"/>
        <w:rPr>
          <w:i/>
          <w:iCs/>
          <w:sz w:val="22"/>
          <w:szCs w:val="22"/>
          <w:lang w:val="sv-SE"/>
        </w:rPr>
      </w:pPr>
      <w:r w:rsidRPr="0071394B">
        <w:rPr>
          <w:i/>
          <w:iCs/>
          <w:sz w:val="22"/>
          <w:szCs w:val="22"/>
          <w:lang w:val="en-US"/>
        </w:rPr>
        <w:t>Further discuss:</w:t>
      </w:r>
    </w:p>
    <w:p w14:paraId="5C6FC176" w14:textId="77777777" w:rsidR="0071394B" w:rsidRPr="0071394B" w:rsidRDefault="0071394B" w:rsidP="0071394B">
      <w:pPr>
        <w:numPr>
          <w:ilvl w:val="1"/>
          <w:numId w:val="15"/>
        </w:numPr>
        <w:tabs>
          <w:tab w:val="clear" w:pos="1440"/>
          <w:tab w:val="num" w:pos="2576"/>
        </w:tabs>
        <w:spacing w:before="120" w:after="0"/>
        <w:ind w:left="2576"/>
        <w:rPr>
          <w:i/>
          <w:iCs/>
          <w:sz w:val="22"/>
          <w:szCs w:val="22"/>
          <w:lang w:val="en-US"/>
        </w:rPr>
      </w:pPr>
      <w:r w:rsidRPr="0071394B">
        <w:rPr>
          <w:i/>
          <w:iCs/>
          <w:sz w:val="22"/>
          <w:szCs w:val="22"/>
          <w:lang w:val="en-US"/>
        </w:rPr>
        <w:t xml:space="preserve">Need for UE signaling of </w:t>
      </w:r>
      <w:proofErr w:type="spellStart"/>
      <w:r w:rsidRPr="0071394B">
        <w:rPr>
          <w:i/>
          <w:iCs/>
          <w:sz w:val="22"/>
          <w:szCs w:val="22"/>
          <w:lang w:val="en-US"/>
        </w:rPr>
        <w:t>N</w:t>
      </w:r>
      <w:r w:rsidRPr="0071394B">
        <w:rPr>
          <w:i/>
          <w:iCs/>
          <w:sz w:val="22"/>
          <w:szCs w:val="22"/>
          <w:vertAlign w:val="subscript"/>
          <w:lang w:val="en-US"/>
        </w:rPr>
        <w:t>TA,Offset</w:t>
      </w:r>
      <w:proofErr w:type="spellEnd"/>
      <w:r w:rsidRPr="0071394B">
        <w:rPr>
          <w:i/>
          <w:iCs/>
          <w:sz w:val="22"/>
          <w:szCs w:val="22"/>
          <w:vertAlign w:val="subscript"/>
          <w:lang w:val="en-US"/>
        </w:rPr>
        <w:t xml:space="preserve"> </w:t>
      </w:r>
      <w:r w:rsidRPr="0071394B">
        <w:rPr>
          <w:i/>
          <w:iCs/>
          <w:sz w:val="22"/>
          <w:szCs w:val="22"/>
          <w:lang w:val="en-US"/>
        </w:rPr>
        <w:t xml:space="preserve"> </w:t>
      </w:r>
    </w:p>
    <w:p w14:paraId="28AFA7D6" w14:textId="07291565" w:rsidR="0071394B" w:rsidRPr="0071394B" w:rsidRDefault="0071394B" w:rsidP="009C7EA1">
      <w:pPr>
        <w:numPr>
          <w:ilvl w:val="1"/>
          <w:numId w:val="15"/>
        </w:numPr>
        <w:pBdr>
          <w:bottom w:val="single" w:sz="4" w:space="1" w:color="auto"/>
        </w:pBdr>
        <w:tabs>
          <w:tab w:val="clear" w:pos="1440"/>
          <w:tab w:val="num" w:pos="2576"/>
        </w:tabs>
        <w:spacing w:before="120" w:after="0"/>
        <w:ind w:left="2576"/>
        <w:rPr>
          <w:i/>
          <w:iCs/>
          <w:sz w:val="22"/>
          <w:szCs w:val="22"/>
          <w:lang w:val="en-US"/>
        </w:rPr>
      </w:pPr>
      <w:r w:rsidRPr="0071394B">
        <w:rPr>
          <w:i/>
          <w:iCs/>
          <w:sz w:val="22"/>
          <w:szCs w:val="22"/>
          <w:lang w:val="en-US"/>
        </w:rPr>
        <w:t xml:space="preserve">If needed, details on UE signaling of </w:t>
      </w:r>
      <w:proofErr w:type="spellStart"/>
      <w:r w:rsidRPr="0071394B">
        <w:rPr>
          <w:i/>
          <w:iCs/>
          <w:sz w:val="22"/>
          <w:szCs w:val="22"/>
          <w:lang w:val="en-US"/>
        </w:rPr>
        <w:t>N</w:t>
      </w:r>
      <w:r w:rsidRPr="0071394B">
        <w:rPr>
          <w:i/>
          <w:iCs/>
          <w:sz w:val="22"/>
          <w:szCs w:val="22"/>
          <w:vertAlign w:val="subscript"/>
          <w:lang w:val="en-US"/>
        </w:rPr>
        <w:t>TA,Offset</w:t>
      </w:r>
      <w:proofErr w:type="spellEnd"/>
    </w:p>
    <w:p w14:paraId="0544F502" w14:textId="2E3F8E5A" w:rsidR="004345A3" w:rsidRPr="00D1242D" w:rsidRDefault="00866CC5" w:rsidP="008F549F">
      <w:pPr>
        <w:spacing w:before="240" w:after="0"/>
        <w:rPr>
          <w:sz w:val="22"/>
          <w:szCs w:val="22"/>
          <w:lang w:val="en-US"/>
        </w:rPr>
      </w:pPr>
      <w:r w:rsidRPr="00D1242D">
        <w:rPr>
          <w:sz w:val="22"/>
          <w:szCs w:val="22"/>
          <w:lang w:val="en-US"/>
        </w:rPr>
        <w:t xml:space="preserve">In this paper we </w:t>
      </w:r>
      <w:r w:rsidR="008A3BAF" w:rsidRPr="00D1242D">
        <w:rPr>
          <w:sz w:val="22"/>
          <w:szCs w:val="22"/>
          <w:lang w:val="en-US"/>
        </w:rPr>
        <w:t xml:space="preserve">address the </w:t>
      </w:r>
      <w:r w:rsidR="0071394B">
        <w:rPr>
          <w:sz w:val="22"/>
          <w:szCs w:val="22"/>
          <w:lang w:val="en-US"/>
        </w:rPr>
        <w:t xml:space="preserve">above </w:t>
      </w:r>
      <w:r w:rsidR="008A3BAF" w:rsidRPr="00D1242D">
        <w:rPr>
          <w:sz w:val="22"/>
          <w:szCs w:val="22"/>
          <w:lang w:val="en-US"/>
        </w:rPr>
        <w:t xml:space="preserve">open issue and </w:t>
      </w:r>
      <w:r w:rsidR="0071394B">
        <w:rPr>
          <w:sz w:val="22"/>
          <w:szCs w:val="22"/>
          <w:lang w:val="en-US"/>
        </w:rPr>
        <w:t xml:space="preserve">analyze the impact of </w:t>
      </w:r>
      <w:r w:rsidR="0071394B" w:rsidRPr="0071394B">
        <w:rPr>
          <w:sz w:val="22"/>
          <w:szCs w:val="22"/>
          <w:lang w:val="en-US"/>
        </w:rPr>
        <w:t>N</w:t>
      </w:r>
      <w:r w:rsidR="0071394B" w:rsidRPr="0071394B">
        <w:rPr>
          <w:sz w:val="22"/>
          <w:szCs w:val="22"/>
          <w:vertAlign w:val="subscript"/>
          <w:lang w:val="en-US"/>
        </w:rPr>
        <w:t>TA, offset</w:t>
      </w:r>
      <w:r w:rsidR="0071394B" w:rsidRPr="0071394B">
        <w:rPr>
          <w:sz w:val="22"/>
          <w:szCs w:val="22"/>
          <w:lang w:val="en-US"/>
        </w:rPr>
        <w:t xml:space="preserve"> </w:t>
      </w:r>
      <w:r w:rsidR="0071394B">
        <w:rPr>
          <w:sz w:val="22"/>
          <w:szCs w:val="22"/>
          <w:lang w:val="en-US"/>
        </w:rPr>
        <w:t xml:space="preserve">on the interpretation of the </w:t>
      </w:r>
      <w:r w:rsidR="000850C5" w:rsidRPr="00D1242D">
        <w:rPr>
          <w:sz w:val="22"/>
          <w:szCs w:val="22"/>
          <w:lang w:val="en-US"/>
        </w:rPr>
        <w:t>UE Rx-Tx measurement repor</w:t>
      </w:r>
      <w:r w:rsidR="0071394B">
        <w:rPr>
          <w:sz w:val="22"/>
          <w:szCs w:val="22"/>
          <w:lang w:val="en-US"/>
        </w:rPr>
        <w:t>ted measurement results to LMF</w:t>
      </w:r>
      <w:r w:rsidRPr="00D1242D">
        <w:rPr>
          <w:sz w:val="22"/>
          <w:szCs w:val="22"/>
          <w:lang w:val="en-US"/>
        </w:rPr>
        <w:t xml:space="preserve">. </w:t>
      </w:r>
    </w:p>
    <w:p w14:paraId="297124C0" w14:textId="4C7EC38E" w:rsidR="00F83B7B" w:rsidRPr="00D1242D" w:rsidRDefault="00C524D7" w:rsidP="00D426E7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Inclusion of</w:t>
      </w:r>
      <w:r w:rsidRPr="00C524D7">
        <w:t xml:space="preserve"> N</w:t>
      </w:r>
      <w:r w:rsidRPr="00C524D7">
        <w:rPr>
          <w:vertAlign w:val="subscript"/>
        </w:rPr>
        <w:t xml:space="preserve">TA, offset </w:t>
      </w:r>
      <w:r>
        <w:t xml:space="preserve">in </w:t>
      </w:r>
      <w:r w:rsidR="00F83B7B" w:rsidRPr="00D1242D">
        <w:t xml:space="preserve">UE Rx-Tx </w:t>
      </w:r>
      <w:r>
        <w:t>measurement</w:t>
      </w:r>
    </w:p>
    <w:p w14:paraId="1F54D91A" w14:textId="471A33E8" w:rsidR="00D1738E" w:rsidRDefault="00F83B7B" w:rsidP="0066745E">
      <w:pPr>
        <w:pStyle w:val="BodyText"/>
        <w:spacing w:before="240" w:after="0"/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</w:pPr>
      <w:r w:rsidRPr="00D1242D"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 xml:space="preserve">The UE Rx-Tx </w:t>
      </w:r>
      <w:r w:rsidR="00FA01DC" w:rsidRPr="00D1242D"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 xml:space="preserve">time difference </w:t>
      </w:r>
      <w:r w:rsidR="008F1290"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 xml:space="preserve">measurement </w:t>
      </w:r>
      <w:r w:rsidRPr="00D1242D"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 xml:space="preserve">is </w:t>
      </w:r>
      <w:r w:rsidR="00D1738E"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>the difference between the UE reception time (T</w:t>
      </w:r>
      <w:r w:rsidR="00D1738E" w:rsidRPr="00D1738E">
        <w:rPr>
          <w:rFonts w:eastAsiaTheme="minorEastAsia"/>
          <w:color w:val="000000" w:themeColor="text1"/>
          <w:kern w:val="24"/>
          <w:position w:val="-10"/>
          <w:sz w:val="22"/>
          <w:szCs w:val="22"/>
          <w:vertAlign w:val="subscript"/>
          <w:lang w:val="en-US" w:eastAsia="sv-SE"/>
        </w:rPr>
        <w:t>UE-RX</w:t>
      </w:r>
      <w:r w:rsidR="00D1738E"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 xml:space="preserve">) in subframe </w:t>
      </w:r>
      <w:r w:rsidR="008F1290"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 xml:space="preserve"># </w:t>
      </w:r>
      <w:r w:rsidR="00D1738E" w:rsidRPr="008F1290">
        <w:rPr>
          <w:rFonts w:eastAsiaTheme="minorEastAsia"/>
          <w:i/>
          <w:iCs/>
          <w:color w:val="000000" w:themeColor="text1"/>
          <w:kern w:val="24"/>
          <w:position w:val="-10"/>
          <w:sz w:val="22"/>
          <w:szCs w:val="22"/>
          <w:lang w:val="en-US" w:eastAsia="sv-SE"/>
        </w:rPr>
        <w:t>i</w:t>
      </w:r>
      <w:r w:rsidR="00D1738E"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 xml:space="preserve"> and </w:t>
      </w:r>
      <w:proofErr w:type="spellStart"/>
      <w:r w:rsidR="00D1738E"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>and</w:t>
      </w:r>
      <w:proofErr w:type="spellEnd"/>
      <w:r w:rsidR="00D1738E"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 xml:space="preserve"> UE transmission time (T</w:t>
      </w:r>
      <w:r w:rsidR="00D1738E" w:rsidRPr="00D1738E">
        <w:rPr>
          <w:rFonts w:eastAsiaTheme="minorEastAsia"/>
          <w:color w:val="000000" w:themeColor="text1"/>
          <w:kern w:val="24"/>
          <w:position w:val="-10"/>
          <w:sz w:val="22"/>
          <w:szCs w:val="22"/>
          <w:vertAlign w:val="subscript"/>
          <w:lang w:val="en-US" w:eastAsia="sv-SE"/>
        </w:rPr>
        <w:t>UE-</w:t>
      </w:r>
      <w:r w:rsidR="00D1738E">
        <w:rPr>
          <w:rFonts w:eastAsiaTheme="minorEastAsia"/>
          <w:color w:val="000000" w:themeColor="text1"/>
          <w:kern w:val="24"/>
          <w:position w:val="-10"/>
          <w:sz w:val="22"/>
          <w:szCs w:val="22"/>
          <w:vertAlign w:val="subscript"/>
          <w:lang w:val="en-US" w:eastAsia="sv-SE"/>
        </w:rPr>
        <w:t>T</w:t>
      </w:r>
      <w:r w:rsidR="00D1738E" w:rsidRPr="00D1738E">
        <w:rPr>
          <w:rFonts w:eastAsiaTheme="minorEastAsia"/>
          <w:color w:val="000000" w:themeColor="text1"/>
          <w:kern w:val="24"/>
          <w:position w:val="-10"/>
          <w:sz w:val="22"/>
          <w:szCs w:val="22"/>
          <w:vertAlign w:val="subscript"/>
          <w:lang w:val="en-US" w:eastAsia="sv-SE"/>
        </w:rPr>
        <w:t>X</w:t>
      </w:r>
      <w:r w:rsidR="00D1738E"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 xml:space="preserve">) in subframe </w:t>
      </w:r>
      <w:r w:rsidR="008F1290"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 xml:space="preserve"># </w:t>
      </w:r>
      <w:r w:rsidR="00D1738E" w:rsidRPr="008F1290">
        <w:rPr>
          <w:rFonts w:eastAsiaTheme="minorEastAsia"/>
          <w:i/>
          <w:iCs/>
          <w:color w:val="000000" w:themeColor="text1"/>
          <w:kern w:val="24"/>
          <w:position w:val="-10"/>
          <w:sz w:val="22"/>
          <w:szCs w:val="22"/>
          <w:lang w:val="en-US" w:eastAsia="sv-SE"/>
        </w:rPr>
        <w:t>j</w:t>
      </w:r>
      <w:r w:rsidR="008F1290"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 xml:space="preserve"> i.e. T</w:t>
      </w:r>
      <w:r w:rsidR="008F1290" w:rsidRPr="00D1738E">
        <w:rPr>
          <w:rFonts w:eastAsiaTheme="minorEastAsia"/>
          <w:color w:val="000000" w:themeColor="text1"/>
          <w:kern w:val="24"/>
          <w:position w:val="-10"/>
          <w:sz w:val="22"/>
          <w:szCs w:val="22"/>
          <w:vertAlign w:val="subscript"/>
          <w:lang w:val="en-US" w:eastAsia="sv-SE"/>
        </w:rPr>
        <w:t>UE-RX</w:t>
      </w:r>
      <w:r w:rsidR="008F1290">
        <w:rPr>
          <w:rFonts w:eastAsiaTheme="minorEastAsia"/>
          <w:color w:val="000000" w:themeColor="text1"/>
          <w:kern w:val="24"/>
          <w:position w:val="-10"/>
          <w:sz w:val="22"/>
          <w:szCs w:val="22"/>
          <w:vertAlign w:val="subscript"/>
          <w:lang w:val="en-US" w:eastAsia="sv-SE"/>
        </w:rPr>
        <w:t xml:space="preserve"> - </w:t>
      </w:r>
      <w:r w:rsidR="008F1290"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>T</w:t>
      </w:r>
      <w:r w:rsidR="008F1290" w:rsidRPr="00D1738E">
        <w:rPr>
          <w:rFonts w:eastAsiaTheme="minorEastAsia"/>
          <w:color w:val="000000" w:themeColor="text1"/>
          <w:kern w:val="24"/>
          <w:position w:val="-10"/>
          <w:sz w:val="22"/>
          <w:szCs w:val="22"/>
          <w:vertAlign w:val="subscript"/>
          <w:lang w:val="en-US" w:eastAsia="sv-SE"/>
        </w:rPr>
        <w:t>UE-</w:t>
      </w:r>
      <w:r w:rsidR="008F1290">
        <w:rPr>
          <w:rFonts w:eastAsiaTheme="minorEastAsia"/>
          <w:color w:val="000000" w:themeColor="text1"/>
          <w:kern w:val="24"/>
          <w:position w:val="-10"/>
          <w:sz w:val="22"/>
          <w:szCs w:val="22"/>
          <w:vertAlign w:val="subscript"/>
          <w:lang w:val="en-US" w:eastAsia="sv-SE"/>
        </w:rPr>
        <w:t>T</w:t>
      </w:r>
      <w:r w:rsidR="008F1290" w:rsidRPr="00D1738E">
        <w:rPr>
          <w:rFonts w:eastAsiaTheme="minorEastAsia"/>
          <w:color w:val="000000" w:themeColor="text1"/>
          <w:kern w:val="24"/>
          <w:position w:val="-10"/>
          <w:sz w:val="22"/>
          <w:szCs w:val="22"/>
          <w:vertAlign w:val="subscript"/>
          <w:lang w:val="en-US" w:eastAsia="sv-SE"/>
        </w:rPr>
        <w:t>X</w:t>
      </w:r>
      <w:r w:rsidR="008F1290"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 xml:space="preserve"> ; </w:t>
      </w:r>
      <w:r w:rsidR="00D1738E"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>where subframes and are closet is time according to TS 38.215, section 5.1.30. Timing relation between UL and DL is defined in TS 38.133 and according to section 7.1</w:t>
      </w:r>
      <w:r w:rsidR="008F1290"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 xml:space="preserve"> of 38.133: </w:t>
      </w:r>
      <w:r w:rsidR="00D1738E"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 xml:space="preserve"> </w:t>
      </w:r>
    </w:p>
    <w:p w14:paraId="26DF9C84" w14:textId="706758BE" w:rsidR="00D1738E" w:rsidRDefault="008F1290" w:rsidP="008F1290">
      <w:pPr>
        <w:pStyle w:val="BodyText"/>
        <w:numPr>
          <w:ilvl w:val="0"/>
          <w:numId w:val="16"/>
        </w:numPr>
        <w:spacing w:before="120" w:after="0"/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</w:pPr>
      <w:r>
        <w:rPr>
          <w:rFonts w:cs="v4.2.0"/>
        </w:rPr>
        <w:t>T</w:t>
      </w:r>
      <w:r w:rsidR="00D1738E" w:rsidRPr="00885F53">
        <w:rPr>
          <w:rFonts w:cs="v4.2.0"/>
        </w:rPr>
        <w:t>he uplink frame transmission takes place</w:t>
      </w:r>
      <w:r w:rsidR="00D1738E" w:rsidRPr="00885F53">
        <w:rPr>
          <w:rFonts w:cs="v4.2.0"/>
          <w:vertAlign w:val="subscript"/>
        </w:rPr>
        <w:t xml:space="preserve"> </w:t>
      </w:r>
      <w:r w:rsidR="00D1738E" w:rsidRPr="00885F53">
        <w:rPr>
          <w:position w:val="-10"/>
        </w:rPr>
        <w:object w:dxaOrig="1800" w:dyaOrig="300" w14:anchorId="3ED3FC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pt;height:11.8pt" o:ole="">
            <v:imagedata r:id="rId12" o:title=""/>
          </v:shape>
          <o:OLEObject Type="Embed" ProgID="Equation.3" ShapeID="_x0000_i1025" DrawAspect="Content" ObjectID="_1651074520" r:id="rId13"/>
        </w:object>
      </w:r>
      <w:r w:rsidR="00D1738E" w:rsidRPr="00885F53" w:rsidDel="005D39B2">
        <w:rPr>
          <w:rFonts w:cs="v4.2.0"/>
        </w:rPr>
        <w:t xml:space="preserve"> </w:t>
      </w:r>
      <w:r w:rsidR="00D1738E" w:rsidRPr="00885F53">
        <w:rPr>
          <w:rFonts w:cs="v4.2.0"/>
        </w:rPr>
        <w:t>before the reception of the first detected path (in time) of the corresponding downlink frame</w:t>
      </w:r>
      <w:r w:rsidR="00D1738E" w:rsidRPr="00885F53">
        <w:t xml:space="preserve"> from the reference cell</w:t>
      </w:r>
      <w:r>
        <w:t>.</w:t>
      </w:r>
    </w:p>
    <w:p w14:paraId="2D3F3412" w14:textId="77777777" w:rsidR="00D1738E" w:rsidRDefault="00D1738E" w:rsidP="00293710">
      <w:pPr>
        <w:pStyle w:val="BodyText"/>
        <w:spacing w:after="0"/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</w:pPr>
    </w:p>
    <w:p w14:paraId="47B15A55" w14:textId="7B132312" w:rsidR="008F1290" w:rsidRPr="00D1242D" w:rsidRDefault="008F1290" w:rsidP="00293710">
      <w:pPr>
        <w:pStyle w:val="BodyText"/>
        <w:spacing w:after="0"/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</w:pPr>
      <w:r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 xml:space="preserve">This means the </w:t>
      </w:r>
      <w:r w:rsidRPr="00D1242D"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 xml:space="preserve">UE Rx-Tx time difference </w:t>
      </w:r>
      <w:r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>measurement (T</w:t>
      </w:r>
      <w:r w:rsidRPr="00D1738E">
        <w:rPr>
          <w:rFonts w:eastAsiaTheme="minorEastAsia"/>
          <w:color w:val="000000" w:themeColor="text1"/>
          <w:kern w:val="24"/>
          <w:position w:val="-10"/>
          <w:sz w:val="22"/>
          <w:szCs w:val="22"/>
          <w:vertAlign w:val="subscript"/>
          <w:lang w:val="en-US" w:eastAsia="sv-SE"/>
        </w:rPr>
        <w:t>UE-RX</w:t>
      </w:r>
      <w:r>
        <w:rPr>
          <w:rFonts w:eastAsiaTheme="minorEastAsia"/>
          <w:color w:val="000000" w:themeColor="text1"/>
          <w:kern w:val="24"/>
          <w:position w:val="-10"/>
          <w:sz w:val="22"/>
          <w:szCs w:val="22"/>
          <w:vertAlign w:val="subscript"/>
          <w:lang w:val="en-US" w:eastAsia="sv-SE"/>
        </w:rPr>
        <w:t xml:space="preserve"> - </w:t>
      </w:r>
      <w:r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>T</w:t>
      </w:r>
      <w:r w:rsidRPr="00D1738E">
        <w:rPr>
          <w:rFonts w:eastAsiaTheme="minorEastAsia"/>
          <w:color w:val="000000" w:themeColor="text1"/>
          <w:kern w:val="24"/>
          <w:position w:val="-10"/>
          <w:sz w:val="22"/>
          <w:szCs w:val="22"/>
          <w:vertAlign w:val="subscript"/>
          <w:lang w:val="en-US" w:eastAsia="sv-SE"/>
        </w:rPr>
        <w:t>UE-</w:t>
      </w:r>
      <w:r>
        <w:rPr>
          <w:rFonts w:eastAsiaTheme="minorEastAsia"/>
          <w:color w:val="000000" w:themeColor="text1"/>
          <w:kern w:val="24"/>
          <w:position w:val="-10"/>
          <w:sz w:val="22"/>
          <w:szCs w:val="22"/>
          <w:vertAlign w:val="subscript"/>
          <w:lang w:val="en-US" w:eastAsia="sv-SE"/>
        </w:rPr>
        <w:t>T</w:t>
      </w:r>
      <w:r w:rsidRPr="00D1738E">
        <w:rPr>
          <w:rFonts w:eastAsiaTheme="minorEastAsia"/>
          <w:color w:val="000000" w:themeColor="text1"/>
          <w:kern w:val="24"/>
          <w:position w:val="-10"/>
          <w:sz w:val="22"/>
          <w:szCs w:val="22"/>
          <w:vertAlign w:val="subscript"/>
          <w:lang w:val="en-US" w:eastAsia="sv-SE"/>
        </w:rPr>
        <w:t>X</w:t>
      </w:r>
      <w:r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>) incorporates a constant factor of N</w:t>
      </w:r>
      <w:r w:rsidRPr="008F1290">
        <w:rPr>
          <w:rFonts w:eastAsiaTheme="minorEastAsia"/>
          <w:color w:val="000000" w:themeColor="text1"/>
          <w:kern w:val="24"/>
          <w:position w:val="-10"/>
          <w:sz w:val="22"/>
          <w:szCs w:val="22"/>
          <w:vertAlign w:val="subscript"/>
          <w:lang w:val="en-US" w:eastAsia="sv-SE"/>
        </w:rPr>
        <w:t>TA offset</w:t>
      </w:r>
      <w:r>
        <w:rPr>
          <w:rFonts w:eastAsiaTheme="minorEastAsia"/>
          <w:color w:val="000000" w:themeColor="text1"/>
          <w:kern w:val="24"/>
          <w:position w:val="-10"/>
          <w:sz w:val="22"/>
          <w:szCs w:val="22"/>
          <w:lang w:val="en-US" w:eastAsia="sv-SE"/>
        </w:rPr>
        <w:t xml:space="preserve">. </w:t>
      </w:r>
    </w:p>
    <w:p w14:paraId="3CDBB515" w14:textId="4E7F247D" w:rsidR="0066745E" w:rsidRPr="00D1242D" w:rsidRDefault="0066745E" w:rsidP="0066745E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Handling of</w:t>
      </w:r>
      <w:r w:rsidRPr="00C524D7">
        <w:t xml:space="preserve"> N</w:t>
      </w:r>
      <w:r w:rsidRPr="00C524D7">
        <w:rPr>
          <w:vertAlign w:val="subscript"/>
        </w:rPr>
        <w:t xml:space="preserve">TA, offset </w:t>
      </w:r>
      <w:r>
        <w:t>in LMF</w:t>
      </w:r>
    </w:p>
    <w:p w14:paraId="7F716412" w14:textId="0FF69062" w:rsidR="00DD3463" w:rsidRPr="00D1242D" w:rsidRDefault="00DD3463" w:rsidP="00FE6C49">
      <w:pPr>
        <w:spacing w:before="120" w:after="120"/>
        <w:rPr>
          <w:sz w:val="22"/>
          <w:szCs w:val="22"/>
        </w:rPr>
      </w:pPr>
      <w:r w:rsidRPr="00D1242D">
        <w:rPr>
          <w:sz w:val="22"/>
          <w:szCs w:val="22"/>
        </w:rPr>
        <w:t xml:space="preserve">As shown in table 1, </w:t>
      </w:r>
      <w:r w:rsidR="0066745E">
        <w:rPr>
          <w:sz w:val="22"/>
          <w:szCs w:val="22"/>
        </w:rPr>
        <w:t xml:space="preserve">there are 4 possible </w:t>
      </w:r>
      <w:r w:rsidR="0066745E" w:rsidRPr="00D1242D">
        <w:rPr>
          <w:rFonts w:eastAsiaTheme="minorEastAsia"/>
          <w:sz w:val="22"/>
          <w:szCs w:val="22"/>
          <w:lang w:eastAsia="sv-SE"/>
        </w:rPr>
        <w:t>N</w:t>
      </w:r>
      <w:r w:rsidR="0066745E" w:rsidRPr="00D1242D">
        <w:rPr>
          <w:rFonts w:eastAsiaTheme="minorEastAsia"/>
          <w:sz w:val="22"/>
          <w:szCs w:val="22"/>
          <w:vertAlign w:val="subscript"/>
          <w:lang w:eastAsia="sv-SE"/>
        </w:rPr>
        <w:t xml:space="preserve">TA offset </w:t>
      </w:r>
      <w:r w:rsidR="0066745E">
        <w:rPr>
          <w:rFonts w:eastAsiaTheme="minorEastAsia"/>
          <w:sz w:val="22"/>
          <w:szCs w:val="22"/>
          <w:lang w:eastAsia="sv-SE"/>
        </w:rPr>
        <w:t xml:space="preserve">values in NR. </w:t>
      </w:r>
      <w:r w:rsidR="0066745E">
        <w:rPr>
          <w:sz w:val="22"/>
          <w:szCs w:val="22"/>
        </w:rPr>
        <w:t xml:space="preserve">In </w:t>
      </w:r>
      <w:r w:rsidRPr="00D1242D">
        <w:rPr>
          <w:sz w:val="22"/>
          <w:szCs w:val="22"/>
        </w:rPr>
        <w:t xml:space="preserve">FR1 one of three possible </w:t>
      </w:r>
      <w:r w:rsidRPr="00D1242D">
        <w:rPr>
          <w:rFonts w:eastAsiaTheme="minorEastAsia"/>
          <w:sz w:val="22"/>
          <w:szCs w:val="22"/>
          <w:lang w:eastAsia="sv-SE"/>
        </w:rPr>
        <w:t>N</w:t>
      </w:r>
      <w:r w:rsidRPr="00D1242D">
        <w:rPr>
          <w:rFonts w:eastAsiaTheme="minorEastAsia"/>
          <w:sz w:val="22"/>
          <w:szCs w:val="22"/>
          <w:vertAlign w:val="subscript"/>
          <w:lang w:eastAsia="sv-SE"/>
        </w:rPr>
        <w:t xml:space="preserve">TA offset </w:t>
      </w:r>
      <w:r w:rsidRPr="00D1242D">
        <w:rPr>
          <w:rFonts w:eastAsiaTheme="minorEastAsia"/>
          <w:sz w:val="22"/>
          <w:szCs w:val="22"/>
          <w:lang w:eastAsia="sv-SE"/>
        </w:rPr>
        <w:t xml:space="preserve">can be configured by </w:t>
      </w:r>
      <w:proofErr w:type="spellStart"/>
      <w:r w:rsidRPr="00D1242D">
        <w:rPr>
          <w:rFonts w:eastAsiaTheme="minorEastAsia"/>
          <w:sz w:val="22"/>
          <w:szCs w:val="22"/>
          <w:lang w:eastAsia="sv-SE"/>
        </w:rPr>
        <w:t>gNB</w:t>
      </w:r>
      <w:proofErr w:type="spellEnd"/>
      <w:r w:rsidRPr="00D1242D">
        <w:rPr>
          <w:rFonts w:eastAsiaTheme="minorEastAsia"/>
          <w:sz w:val="22"/>
          <w:szCs w:val="22"/>
          <w:lang w:eastAsia="sv-SE"/>
        </w:rPr>
        <w:t xml:space="preserve">. For </w:t>
      </w:r>
      <w:r w:rsidRPr="00D1242D">
        <w:rPr>
          <w:sz w:val="22"/>
          <w:szCs w:val="22"/>
        </w:rPr>
        <w:t xml:space="preserve">FR2 there is only one </w:t>
      </w:r>
      <w:r w:rsidRPr="00D1242D">
        <w:rPr>
          <w:rFonts w:eastAsiaTheme="minorEastAsia"/>
          <w:sz w:val="22"/>
          <w:szCs w:val="22"/>
          <w:lang w:eastAsia="sv-SE"/>
        </w:rPr>
        <w:t>N</w:t>
      </w:r>
      <w:r w:rsidRPr="00D1242D">
        <w:rPr>
          <w:rFonts w:eastAsiaTheme="minorEastAsia"/>
          <w:sz w:val="22"/>
          <w:szCs w:val="22"/>
          <w:vertAlign w:val="subscript"/>
          <w:lang w:eastAsia="sv-SE"/>
        </w:rPr>
        <w:t>TA offset</w:t>
      </w:r>
      <w:r w:rsidRPr="00D1242D">
        <w:rPr>
          <w:rFonts w:eastAsiaTheme="minorEastAsia"/>
          <w:sz w:val="22"/>
          <w:szCs w:val="22"/>
          <w:lang w:eastAsia="sv-SE"/>
        </w:rPr>
        <w:t xml:space="preserve">. </w:t>
      </w:r>
      <w:r w:rsidR="0093554C" w:rsidRPr="00D1242D">
        <w:rPr>
          <w:rFonts w:eastAsiaTheme="minorEastAsia"/>
          <w:sz w:val="22"/>
          <w:szCs w:val="22"/>
          <w:lang w:eastAsia="sv-SE"/>
        </w:rPr>
        <w:t>N</w:t>
      </w:r>
      <w:r w:rsidR="0093554C" w:rsidRPr="00D1242D">
        <w:rPr>
          <w:rFonts w:eastAsiaTheme="minorEastAsia"/>
          <w:sz w:val="22"/>
          <w:szCs w:val="22"/>
          <w:vertAlign w:val="subscript"/>
          <w:lang w:eastAsia="sv-SE"/>
        </w:rPr>
        <w:t>TA offset</w:t>
      </w:r>
      <w:r w:rsidR="0093554C">
        <w:rPr>
          <w:rFonts w:eastAsiaTheme="minorEastAsia"/>
          <w:sz w:val="22"/>
          <w:szCs w:val="22"/>
          <w:lang w:eastAsia="sv-SE"/>
        </w:rPr>
        <w:t xml:space="preserve"> of </w:t>
      </w:r>
      <w:r w:rsidR="0093554C" w:rsidRPr="0093554C">
        <w:rPr>
          <w:rFonts w:eastAsiaTheme="minorEastAsia"/>
          <w:sz w:val="22"/>
          <w:szCs w:val="22"/>
          <w:lang w:eastAsia="sv-SE"/>
        </w:rPr>
        <w:t>25600</w:t>
      </w:r>
      <w:r w:rsidR="0093554C">
        <w:rPr>
          <w:rFonts w:eastAsiaTheme="minorEastAsia"/>
          <w:sz w:val="22"/>
          <w:szCs w:val="22"/>
          <w:lang w:eastAsia="sv-SE"/>
        </w:rPr>
        <w:t xml:space="preserve"> Tc, </w:t>
      </w:r>
      <w:r w:rsidR="0093554C" w:rsidRPr="0093554C">
        <w:rPr>
          <w:rFonts w:eastAsiaTheme="minorEastAsia"/>
          <w:sz w:val="22"/>
          <w:szCs w:val="22"/>
          <w:lang w:eastAsia="sv-SE"/>
        </w:rPr>
        <w:t>39936</w:t>
      </w:r>
      <w:r w:rsidR="0093554C">
        <w:rPr>
          <w:rFonts w:eastAsiaTheme="minorEastAsia"/>
          <w:sz w:val="22"/>
          <w:szCs w:val="22"/>
          <w:lang w:eastAsia="sv-SE"/>
        </w:rPr>
        <w:t xml:space="preserve"> Tc and </w:t>
      </w:r>
      <w:r w:rsidR="0093554C" w:rsidRPr="0093554C">
        <w:rPr>
          <w:rFonts w:eastAsiaTheme="minorEastAsia"/>
          <w:sz w:val="22"/>
          <w:szCs w:val="22"/>
          <w:lang w:eastAsia="sv-SE"/>
        </w:rPr>
        <w:t>13792</w:t>
      </w:r>
      <w:r w:rsidR="0093554C">
        <w:rPr>
          <w:rFonts w:eastAsiaTheme="minorEastAsia"/>
          <w:sz w:val="22"/>
          <w:szCs w:val="22"/>
          <w:lang w:eastAsia="sv-SE"/>
        </w:rPr>
        <w:t xml:space="preserve"> Tc correspond to about 6.1 km, 3.9 km and 2.1 km respectively. </w:t>
      </w:r>
    </w:p>
    <w:p w14:paraId="7E2B8058" w14:textId="77777777" w:rsidR="00D426E7" w:rsidRPr="00D1242D" w:rsidRDefault="00D426E7" w:rsidP="00D426E7">
      <w:pPr>
        <w:spacing w:before="120" w:after="0"/>
        <w:jc w:val="center"/>
        <w:rPr>
          <w:b/>
          <w:bCs/>
        </w:rPr>
      </w:pPr>
      <w:r w:rsidRPr="00D1242D">
        <w:rPr>
          <w:b/>
          <w:bCs/>
        </w:rPr>
        <w:t xml:space="preserve">Table 1: </w:t>
      </w:r>
      <w:r w:rsidRPr="00D1242D">
        <w:rPr>
          <w:b/>
          <w:bCs/>
          <w:noProof/>
          <w:position w:val="-10"/>
          <w:lang w:val="en-US" w:eastAsia="zh-CN"/>
        </w:rPr>
        <w:drawing>
          <wp:inline distT="0" distB="0" distL="0" distR="0" wp14:anchorId="0DB43504" wp14:editId="5562A2FC">
            <wp:extent cx="494665" cy="187960"/>
            <wp:effectExtent l="0" t="0" r="635" b="2540"/>
            <wp:docPr id="3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42D">
        <w:rPr>
          <w:b/>
          <w:bCs/>
        </w:rPr>
        <w:t>values in NR [TS 38.133]</w:t>
      </w:r>
    </w:p>
    <w:tbl>
      <w:tblPr>
        <w:tblW w:w="4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6"/>
        <w:gridCol w:w="2116"/>
      </w:tblGrid>
      <w:tr w:rsidR="00D426E7" w:rsidRPr="00D1242D" w14:paraId="6E443852" w14:textId="77777777" w:rsidTr="00E7589A">
        <w:trPr>
          <w:cantSplit/>
          <w:jc w:val="center"/>
        </w:trPr>
        <w:tc>
          <w:tcPr>
            <w:tcW w:w="3642" w:type="pct"/>
          </w:tcPr>
          <w:p w14:paraId="65E79AD1" w14:textId="77777777" w:rsidR="00D426E7" w:rsidRPr="00D1242D" w:rsidRDefault="00D426E7" w:rsidP="00E7589A">
            <w:pPr>
              <w:pStyle w:val="TAH"/>
              <w:rPr>
                <w:noProof/>
                <w:position w:val="-10"/>
                <w:sz w:val="16"/>
                <w:szCs w:val="16"/>
                <w:lang w:val="en-US" w:eastAsia="zh-CN"/>
              </w:rPr>
            </w:pPr>
            <w:r w:rsidRPr="00D1242D">
              <w:rPr>
                <w:sz w:val="16"/>
                <w:szCs w:val="16"/>
              </w:rPr>
              <w:t>Frequency range and band of cell used for uplink transmission</w:t>
            </w:r>
          </w:p>
        </w:tc>
        <w:tc>
          <w:tcPr>
            <w:tcW w:w="1358" w:type="pct"/>
          </w:tcPr>
          <w:p w14:paraId="012B1EAB" w14:textId="77777777" w:rsidR="00D426E7" w:rsidRPr="00D1242D" w:rsidRDefault="00D426E7" w:rsidP="00E7589A">
            <w:pPr>
              <w:pStyle w:val="TAH"/>
              <w:rPr>
                <w:sz w:val="16"/>
                <w:szCs w:val="16"/>
              </w:rPr>
            </w:pPr>
            <w:r w:rsidRPr="00D1242D">
              <w:rPr>
                <w:noProof/>
                <w:position w:val="-10"/>
                <w:sz w:val="16"/>
                <w:szCs w:val="16"/>
                <w:lang w:val="en-US" w:eastAsia="zh-CN"/>
              </w:rPr>
              <w:drawing>
                <wp:inline distT="0" distB="0" distL="0" distR="0" wp14:anchorId="441370CB" wp14:editId="38DAEE05">
                  <wp:extent cx="494665" cy="187960"/>
                  <wp:effectExtent l="0" t="0" r="635" b="2540"/>
                  <wp:docPr id="39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242D">
              <w:rPr>
                <w:sz w:val="16"/>
                <w:szCs w:val="16"/>
              </w:rPr>
              <w:t>(Unit: T</w:t>
            </w:r>
            <w:r w:rsidRPr="00D1242D">
              <w:rPr>
                <w:sz w:val="16"/>
                <w:szCs w:val="16"/>
                <w:vertAlign w:val="subscript"/>
              </w:rPr>
              <w:t>C</w:t>
            </w:r>
            <w:r w:rsidRPr="00D1242D">
              <w:rPr>
                <w:sz w:val="16"/>
                <w:szCs w:val="16"/>
              </w:rPr>
              <w:t>)</w:t>
            </w:r>
          </w:p>
        </w:tc>
      </w:tr>
      <w:tr w:rsidR="00D426E7" w:rsidRPr="00D1242D" w14:paraId="39491C19" w14:textId="77777777" w:rsidTr="00E7589A">
        <w:trPr>
          <w:cantSplit/>
          <w:jc w:val="center"/>
        </w:trPr>
        <w:tc>
          <w:tcPr>
            <w:tcW w:w="3642" w:type="pct"/>
          </w:tcPr>
          <w:p w14:paraId="4A319674" w14:textId="77777777" w:rsidR="00D426E7" w:rsidRPr="00D1242D" w:rsidRDefault="00D426E7" w:rsidP="00E7589A">
            <w:pPr>
              <w:pStyle w:val="TAL"/>
              <w:rPr>
                <w:rFonts w:cs="v4.2.0"/>
                <w:sz w:val="16"/>
                <w:szCs w:val="16"/>
                <w:lang w:eastAsia="ja-JP"/>
              </w:rPr>
            </w:pPr>
            <w:r w:rsidRPr="00D1242D">
              <w:rPr>
                <w:sz w:val="16"/>
                <w:szCs w:val="16"/>
              </w:rPr>
              <w:t>FR1 FDD band without LTE-NR coexistence cas</w:t>
            </w:r>
            <w:r w:rsidRPr="00D1242D">
              <w:rPr>
                <w:rFonts w:eastAsia="MS Mincho"/>
                <w:sz w:val="16"/>
                <w:szCs w:val="16"/>
                <w:lang w:eastAsia="ja-JP"/>
              </w:rPr>
              <w:t>e or FR1 T</w:t>
            </w:r>
            <w:r w:rsidRPr="00D1242D">
              <w:rPr>
                <w:sz w:val="16"/>
                <w:szCs w:val="16"/>
              </w:rPr>
              <w:t>DD band without LTE-NR coexistence case</w:t>
            </w:r>
            <w:r w:rsidRPr="00D1242D">
              <w:rPr>
                <w:rFonts w:ascii="MS Mincho" w:eastAsia="MS Mincho" w:hAnsi="MS Mincho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1358" w:type="pct"/>
          </w:tcPr>
          <w:p w14:paraId="6B65BE79" w14:textId="77777777" w:rsidR="00D426E7" w:rsidRPr="00D1242D" w:rsidRDefault="00D426E7" w:rsidP="00E7589A">
            <w:pPr>
              <w:pStyle w:val="TAL"/>
              <w:rPr>
                <w:sz w:val="16"/>
                <w:szCs w:val="16"/>
              </w:rPr>
            </w:pPr>
            <w:r w:rsidRPr="00D1242D">
              <w:rPr>
                <w:rFonts w:eastAsia="MS Mincho" w:cs="v4.2.0"/>
                <w:sz w:val="16"/>
                <w:szCs w:val="16"/>
                <w:lang w:eastAsia="ja-JP"/>
              </w:rPr>
              <w:t>0</w:t>
            </w:r>
          </w:p>
        </w:tc>
      </w:tr>
      <w:tr w:rsidR="00D426E7" w:rsidRPr="00D1242D" w14:paraId="6B546F89" w14:textId="77777777" w:rsidTr="00E7589A">
        <w:trPr>
          <w:cantSplit/>
          <w:jc w:val="center"/>
        </w:trPr>
        <w:tc>
          <w:tcPr>
            <w:tcW w:w="3642" w:type="pct"/>
          </w:tcPr>
          <w:p w14:paraId="44C7B38A" w14:textId="77777777" w:rsidR="00D426E7" w:rsidRPr="00D1242D" w:rsidRDefault="00D426E7" w:rsidP="00E7589A">
            <w:pPr>
              <w:pStyle w:val="TAL"/>
              <w:rPr>
                <w:rFonts w:cs="v4.2.0"/>
                <w:sz w:val="16"/>
                <w:szCs w:val="16"/>
              </w:rPr>
            </w:pPr>
            <w:r w:rsidRPr="00D1242D">
              <w:rPr>
                <w:sz w:val="16"/>
                <w:szCs w:val="16"/>
                <w:lang w:eastAsia="zh-CN"/>
              </w:rPr>
              <w:t>FR1 FDD band with LTE-NR coexistence case</w:t>
            </w:r>
          </w:p>
        </w:tc>
        <w:tc>
          <w:tcPr>
            <w:tcW w:w="1358" w:type="pct"/>
          </w:tcPr>
          <w:p w14:paraId="3C3F8169" w14:textId="77777777" w:rsidR="00D426E7" w:rsidRPr="00D1242D" w:rsidRDefault="00D426E7" w:rsidP="00E7589A">
            <w:pPr>
              <w:pStyle w:val="TAL"/>
              <w:rPr>
                <w:sz w:val="16"/>
                <w:szCs w:val="16"/>
                <w:lang w:eastAsia="zh-CN"/>
              </w:rPr>
            </w:pPr>
            <w:r w:rsidRPr="00D1242D">
              <w:rPr>
                <w:rFonts w:cs="v4.2.0"/>
                <w:sz w:val="16"/>
                <w:szCs w:val="16"/>
                <w:lang w:eastAsia="ja-JP"/>
              </w:rPr>
              <w:t>2560</w:t>
            </w:r>
            <w:r w:rsidRPr="00D1242D">
              <w:rPr>
                <w:rFonts w:cs="v4.2.0"/>
                <w:sz w:val="16"/>
                <w:szCs w:val="16"/>
              </w:rPr>
              <w:t>0</w:t>
            </w:r>
          </w:p>
        </w:tc>
      </w:tr>
      <w:tr w:rsidR="00D426E7" w:rsidRPr="00D1242D" w14:paraId="66A5F131" w14:textId="77777777" w:rsidTr="00E7589A">
        <w:trPr>
          <w:cantSplit/>
          <w:jc w:val="center"/>
        </w:trPr>
        <w:tc>
          <w:tcPr>
            <w:tcW w:w="3642" w:type="pct"/>
          </w:tcPr>
          <w:p w14:paraId="2147C52B" w14:textId="77777777" w:rsidR="00D426E7" w:rsidRPr="00D1242D" w:rsidRDefault="00D426E7" w:rsidP="00E7589A">
            <w:pPr>
              <w:pStyle w:val="TAL"/>
              <w:rPr>
                <w:rFonts w:cs="v4.2.0"/>
                <w:sz w:val="16"/>
                <w:szCs w:val="16"/>
              </w:rPr>
            </w:pPr>
            <w:r w:rsidRPr="00D1242D">
              <w:rPr>
                <w:sz w:val="16"/>
                <w:szCs w:val="16"/>
              </w:rPr>
              <w:t>FR1 TDD band</w:t>
            </w:r>
            <w:r w:rsidRPr="00D1242D">
              <w:rPr>
                <w:rFonts w:eastAsia="MS Mincho"/>
                <w:sz w:val="16"/>
                <w:szCs w:val="16"/>
                <w:lang w:eastAsia="ja-JP"/>
              </w:rPr>
              <w:t xml:space="preserve"> </w:t>
            </w:r>
            <w:r w:rsidRPr="00D1242D">
              <w:rPr>
                <w:sz w:val="16"/>
                <w:szCs w:val="16"/>
                <w:lang w:eastAsia="zh-CN"/>
              </w:rPr>
              <w:t>with LTE-NR coexistence case</w:t>
            </w:r>
          </w:p>
        </w:tc>
        <w:tc>
          <w:tcPr>
            <w:tcW w:w="1358" w:type="pct"/>
          </w:tcPr>
          <w:p w14:paraId="5963D9C3" w14:textId="77777777" w:rsidR="00D426E7" w:rsidRPr="00D1242D" w:rsidRDefault="00D426E7" w:rsidP="00E7589A">
            <w:pPr>
              <w:pStyle w:val="TAL"/>
              <w:rPr>
                <w:sz w:val="16"/>
                <w:szCs w:val="16"/>
              </w:rPr>
            </w:pPr>
            <w:r w:rsidRPr="00D1242D">
              <w:rPr>
                <w:rFonts w:cs="v4.2.0"/>
                <w:sz w:val="16"/>
                <w:szCs w:val="16"/>
              </w:rPr>
              <w:t>39936</w:t>
            </w:r>
          </w:p>
        </w:tc>
      </w:tr>
      <w:tr w:rsidR="00D426E7" w:rsidRPr="00D1242D" w:rsidDel="00E06E79" w14:paraId="33B07BC0" w14:textId="77777777" w:rsidTr="00E7589A">
        <w:trPr>
          <w:cantSplit/>
          <w:jc w:val="center"/>
        </w:trPr>
        <w:tc>
          <w:tcPr>
            <w:tcW w:w="3642" w:type="pct"/>
          </w:tcPr>
          <w:p w14:paraId="0722DF76" w14:textId="77777777" w:rsidR="00D426E7" w:rsidRPr="00D1242D" w:rsidRDefault="00D426E7" w:rsidP="00E7589A">
            <w:pPr>
              <w:pStyle w:val="TAL"/>
              <w:rPr>
                <w:rFonts w:cs="v4.2.0"/>
                <w:sz w:val="16"/>
                <w:szCs w:val="16"/>
              </w:rPr>
            </w:pPr>
            <w:r w:rsidRPr="00D1242D">
              <w:rPr>
                <w:rFonts w:cs="v4.2.0"/>
                <w:sz w:val="16"/>
                <w:szCs w:val="16"/>
                <w:lang w:eastAsia="ja-JP"/>
              </w:rPr>
              <w:t>FR2</w:t>
            </w:r>
          </w:p>
        </w:tc>
        <w:tc>
          <w:tcPr>
            <w:tcW w:w="1358" w:type="pct"/>
          </w:tcPr>
          <w:p w14:paraId="5FE3729B" w14:textId="77777777" w:rsidR="00D426E7" w:rsidRPr="00D1242D" w:rsidRDefault="00D426E7" w:rsidP="00E7589A">
            <w:pPr>
              <w:pStyle w:val="TAL"/>
              <w:rPr>
                <w:rFonts w:cs="v4.2.0"/>
                <w:sz w:val="16"/>
                <w:szCs w:val="16"/>
                <w:lang w:eastAsia="ja-JP"/>
              </w:rPr>
            </w:pPr>
            <w:r w:rsidRPr="00D1242D">
              <w:rPr>
                <w:rFonts w:cs="v4.2.0"/>
                <w:sz w:val="16"/>
                <w:szCs w:val="16"/>
              </w:rPr>
              <w:t>13792</w:t>
            </w:r>
          </w:p>
        </w:tc>
      </w:tr>
    </w:tbl>
    <w:p w14:paraId="16CCC9CB" w14:textId="2B7E56C5" w:rsidR="0066745E" w:rsidRDefault="0093554C" w:rsidP="0093554C">
      <w:pPr>
        <w:pStyle w:val="BodyText"/>
        <w:spacing w:before="240" w:after="0"/>
        <w:rPr>
          <w:rFonts w:eastAsiaTheme="minorEastAsia"/>
          <w:sz w:val="22"/>
          <w:szCs w:val="22"/>
          <w:lang w:eastAsia="sv-SE"/>
        </w:rPr>
      </w:pPr>
      <w:r w:rsidRPr="0066745E">
        <w:rPr>
          <w:rFonts w:eastAsiaTheme="minorEastAsia"/>
          <w:sz w:val="22"/>
          <w:szCs w:val="22"/>
          <w:lang w:eastAsia="sv-SE"/>
        </w:rPr>
        <w:t>L</w:t>
      </w:r>
      <w:r>
        <w:rPr>
          <w:rFonts w:eastAsiaTheme="minorEastAsia"/>
          <w:sz w:val="22"/>
          <w:szCs w:val="22"/>
          <w:lang w:eastAsia="sv-SE"/>
        </w:rPr>
        <w:t xml:space="preserve">MF uses the received </w:t>
      </w:r>
      <w:r w:rsidRPr="0066745E">
        <w:rPr>
          <w:rFonts w:eastAsiaTheme="minorEastAsia"/>
          <w:sz w:val="22"/>
          <w:szCs w:val="22"/>
          <w:lang w:eastAsia="sv-SE"/>
        </w:rPr>
        <w:t>UE Rx-Tx measurement</w:t>
      </w:r>
      <w:r>
        <w:rPr>
          <w:rFonts w:eastAsiaTheme="minorEastAsia"/>
          <w:sz w:val="22"/>
          <w:szCs w:val="22"/>
          <w:lang w:eastAsia="sv-SE"/>
        </w:rPr>
        <w:t xml:space="preserve"> results solely or combines it with other types of measurements for estimating the UE position. In any case LMF needs to retrieve </w:t>
      </w:r>
      <w:r w:rsidRPr="00D1242D">
        <w:rPr>
          <w:rFonts w:eastAsiaTheme="minorEastAsia"/>
          <w:sz w:val="22"/>
          <w:szCs w:val="22"/>
          <w:lang w:eastAsia="sv-SE"/>
        </w:rPr>
        <w:t>N</w:t>
      </w:r>
      <w:r w:rsidRPr="00D1242D">
        <w:rPr>
          <w:rFonts w:eastAsiaTheme="minorEastAsia"/>
          <w:sz w:val="22"/>
          <w:szCs w:val="22"/>
          <w:vertAlign w:val="subscript"/>
          <w:lang w:eastAsia="sv-SE"/>
        </w:rPr>
        <w:t>TA offset</w:t>
      </w:r>
      <w:r>
        <w:rPr>
          <w:rFonts w:eastAsiaTheme="minorEastAsia"/>
          <w:sz w:val="22"/>
          <w:szCs w:val="22"/>
          <w:lang w:eastAsia="sv-SE"/>
        </w:rPr>
        <w:t xml:space="preserve"> value from the received </w:t>
      </w:r>
      <w:r w:rsidRPr="0066745E">
        <w:rPr>
          <w:rFonts w:eastAsiaTheme="minorEastAsia"/>
          <w:sz w:val="22"/>
          <w:szCs w:val="22"/>
          <w:lang w:eastAsia="sv-SE"/>
        </w:rPr>
        <w:t>UE Rx-Tx measurement</w:t>
      </w:r>
      <w:r>
        <w:rPr>
          <w:rFonts w:eastAsiaTheme="minorEastAsia"/>
          <w:sz w:val="22"/>
          <w:szCs w:val="22"/>
          <w:lang w:eastAsia="sv-SE"/>
        </w:rPr>
        <w:t xml:space="preserve"> results otherwise it will incorporate very large positioning error. </w:t>
      </w:r>
    </w:p>
    <w:p w14:paraId="28D39E02" w14:textId="33F6468E" w:rsidR="007145BA" w:rsidRDefault="007145BA" w:rsidP="0093554C">
      <w:pPr>
        <w:pStyle w:val="BodyText"/>
        <w:spacing w:before="240" w:after="0"/>
        <w:rPr>
          <w:rFonts w:eastAsiaTheme="minorEastAsia"/>
          <w:sz w:val="22"/>
          <w:szCs w:val="22"/>
          <w:lang w:eastAsia="sv-SE"/>
        </w:rPr>
      </w:pPr>
      <w:r>
        <w:rPr>
          <w:rFonts w:eastAsiaTheme="minorEastAsia"/>
          <w:sz w:val="22"/>
          <w:szCs w:val="22"/>
          <w:lang w:eastAsia="sv-SE"/>
        </w:rPr>
        <w:lastRenderedPageBreak/>
        <w:t xml:space="preserve">It was </w:t>
      </w:r>
      <w:r w:rsidR="00864959">
        <w:rPr>
          <w:rFonts w:eastAsiaTheme="minorEastAsia"/>
          <w:sz w:val="22"/>
          <w:szCs w:val="22"/>
          <w:lang w:eastAsia="sv-SE"/>
        </w:rPr>
        <w:t xml:space="preserve">pointed out during RAN4#94-ebis that the combined use of </w:t>
      </w:r>
      <w:proofErr w:type="spellStart"/>
      <w:r w:rsidR="00864959">
        <w:rPr>
          <w:rFonts w:eastAsiaTheme="minorEastAsia"/>
          <w:sz w:val="22"/>
          <w:szCs w:val="22"/>
          <w:lang w:eastAsia="sv-SE"/>
        </w:rPr>
        <w:t>gNB</w:t>
      </w:r>
      <w:proofErr w:type="spellEnd"/>
      <w:r w:rsidR="00864959">
        <w:rPr>
          <w:rFonts w:eastAsiaTheme="minorEastAsia"/>
          <w:sz w:val="22"/>
          <w:szCs w:val="22"/>
          <w:lang w:eastAsia="sv-SE"/>
        </w:rPr>
        <w:t xml:space="preserve"> Rx-Tx and UE Rx-Tx time difference measurements at the LMF will cancel out </w:t>
      </w:r>
      <w:r w:rsidR="00864959" w:rsidRPr="00D1242D">
        <w:rPr>
          <w:rFonts w:eastAsiaTheme="minorEastAsia"/>
          <w:sz w:val="22"/>
          <w:szCs w:val="22"/>
          <w:lang w:eastAsia="sv-SE"/>
        </w:rPr>
        <w:t>N</w:t>
      </w:r>
      <w:r w:rsidR="00864959" w:rsidRPr="00D1242D">
        <w:rPr>
          <w:rFonts w:eastAsiaTheme="minorEastAsia"/>
          <w:sz w:val="22"/>
          <w:szCs w:val="22"/>
          <w:vertAlign w:val="subscript"/>
          <w:lang w:eastAsia="sv-SE"/>
        </w:rPr>
        <w:t>TA offset</w:t>
      </w:r>
      <w:r w:rsidR="00864959">
        <w:rPr>
          <w:rFonts w:eastAsiaTheme="minorEastAsia"/>
          <w:sz w:val="22"/>
          <w:szCs w:val="22"/>
          <w:lang w:eastAsia="sv-SE"/>
        </w:rPr>
        <w:t xml:space="preserve"> and therefore LMF does not need to be aware of </w:t>
      </w:r>
      <w:r w:rsidR="00864959" w:rsidRPr="00D1242D">
        <w:rPr>
          <w:rFonts w:eastAsiaTheme="minorEastAsia"/>
          <w:sz w:val="22"/>
          <w:szCs w:val="22"/>
          <w:lang w:eastAsia="sv-SE"/>
        </w:rPr>
        <w:t>N</w:t>
      </w:r>
      <w:r w:rsidR="00864959" w:rsidRPr="00D1242D">
        <w:rPr>
          <w:rFonts w:eastAsiaTheme="minorEastAsia"/>
          <w:sz w:val="22"/>
          <w:szCs w:val="22"/>
          <w:vertAlign w:val="subscript"/>
          <w:lang w:eastAsia="sv-SE"/>
        </w:rPr>
        <w:t>TA offset</w:t>
      </w:r>
      <w:r w:rsidR="00864959">
        <w:rPr>
          <w:rFonts w:eastAsiaTheme="minorEastAsia"/>
          <w:sz w:val="22"/>
          <w:szCs w:val="22"/>
          <w:lang w:eastAsia="sv-SE"/>
        </w:rPr>
        <w:t xml:space="preserve"> </w:t>
      </w:r>
      <w:r w:rsidR="00CF1B33">
        <w:rPr>
          <w:rFonts w:eastAsiaTheme="minorEastAsia"/>
          <w:sz w:val="22"/>
          <w:szCs w:val="22"/>
          <w:lang w:eastAsia="sv-SE"/>
        </w:rPr>
        <w:t>used in</w:t>
      </w:r>
      <w:r w:rsidR="00864959">
        <w:rPr>
          <w:rFonts w:eastAsiaTheme="minorEastAsia"/>
          <w:sz w:val="22"/>
          <w:szCs w:val="22"/>
          <w:lang w:eastAsia="sv-SE"/>
        </w:rPr>
        <w:t xml:space="preserve"> the measurement. This is however true only if both </w:t>
      </w:r>
      <w:proofErr w:type="spellStart"/>
      <w:r w:rsidR="00864959">
        <w:rPr>
          <w:rFonts w:eastAsiaTheme="minorEastAsia"/>
          <w:sz w:val="22"/>
          <w:szCs w:val="22"/>
          <w:lang w:eastAsia="sv-SE"/>
        </w:rPr>
        <w:t>gNB</w:t>
      </w:r>
      <w:proofErr w:type="spellEnd"/>
      <w:r w:rsidR="00864959">
        <w:rPr>
          <w:rFonts w:eastAsiaTheme="minorEastAsia"/>
          <w:sz w:val="22"/>
          <w:szCs w:val="22"/>
          <w:lang w:eastAsia="sv-SE"/>
        </w:rPr>
        <w:t xml:space="preserve"> Rx-Tx and UE Rx-Tx time difference measurements are always used at the LMF and both measurements are done on the same TRPs. However</w:t>
      </w:r>
      <w:r w:rsidR="00F918FA">
        <w:rPr>
          <w:rFonts w:eastAsiaTheme="minorEastAsia"/>
          <w:sz w:val="22"/>
          <w:szCs w:val="22"/>
          <w:lang w:eastAsia="sv-SE"/>
        </w:rPr>
        <w:t xml:space="preserve">, both </w:t>
      </w:r>
      <w:proofErr w:type="spellStart"/>
      <w:r w:rsidR="00F918FA">
        <w:rPr>
          <w:rFonts w:eastAsiaTheme="minorEastAsia"/>
          <w:sz w:val="22"/>
          <w:szCs w:val="22"/>
          <w:lang w:eastAsia="sv-SE"/>
        </w:rPr>
        <w:t>gNB</w:t>
      </w:r>
      <w:proofErr w:type="spellEnd"/>
      <w:r w:rsidR="00F918FA">
        <w:rPr>
          <w:rFonts w:eastAsiaTheme="minorEastAsia"/>
          <w:sz w:val="22"/>
          <w:szCs w:val="22"/>
          <w:lang w:eastAsia="sv-SE"/>
        </w:rPr>
        <w:t xml:space="preserve"> Rx-Tx and UE Rx-Tx time difference measurements are </w:t>
      </w:r>
      <w:proofErr w:type="spellStart"/>
      <w:r w:rsidR="00F918FA">
        <w:rPr>
          <w:rFonts w:eastAsiaTheme="minorEastAsia"/>
          <w:sz w:val="22"/>
          <w:szCs w:val="22"/>
          <w:lang w:eastAsia="sv-SE"/>
        </w:rPr>
        <w:t>gNB</w:t>
      </w:r>
      <w:proofErr w:type="spellEnd"/>
      <w:r w:rsidR="00F918FA">
        <w:rPr>
          <w:rFonts w:eastAsiaTheme="minorEastAsia"/>
          <w:sz w:val="22"/>
          <w:szCs w:val="22"/>
          <w:lang w:eastAsia="sv-SE"/>
        </w:rPr>
        <w:t xml:space="preserve"> and UE capabilities. Therefore it cannot be guaranteed that the TRP whose UE Rx-Tx time difference measurement is reported by the UE also supports </w:t>
      </w:r>
      <w:proofErr w:type="spellStart"/>
      <w:r w:rsidR="00F918FA">
        <w:rPr>
          <w:rFonts w:eastAsiaTheme="minorEastAsia"/>
          <w:sz w:val="22"/>
          <w:szCs w:val="22"/>
          <w:lang w:eastAsia="sv-SE"/>
        </w:rPr>
        <w:t>gNB</w:t>
      </w:r>
      <w:proofErr w:type="spellEnd"/>
      <w:r w:rsidR="00F918FA">
        <w:rPr>
          <w:rFonts w:eastAsiaTheme="minorEastAsia"/>
          <w:sz w:val="22"/>
          <w:szCs w:val="22"/>
          <w:lang w:eastAsia="sv-SE"/>
        </w:rPr>
        <w:t xml:space="preserve"> Rx-Tx measurement. </w:t>
      </w:r>
      <w:r w:rsidR="00CF1B33">
        <w:rPr>
          <w:rFonts w:eastAsiaTheme="minorEastAsia"/>
          <w:sz w:val="22"/>
          <w:szCs w:val="22"/>
          <w:lang w:eastAsia="sv-SE"/>
        </w:rPr>
        <w:t xml:space="preserve">Even if UE and </w:t>
      </w:r>
      <w:proofErr w:type="spellStart"/>
      <w:r w:rsidR="00CF1B33">
        <w:rPr>
          <w:rFonts w:eastAsiaTheme="minorEastAsia"/>
          <w:sz w:val="22"/>
          <w:szCs w:val="22"/>
          <w:lang w:eastAsia="sv-SE"/>
        </w:rPr>
        <w:t>gNB</w:t>
      </w:r>
      <w:proofErr w:type="spellEnd"/>
      <w:r w:rsidR="00CF1B33">
        <w:rPr>
          <w:rFonts w:eastAsiaTheme="minorEastAsia"/>
          <w:sz w:val="22"/>
          <w:szCs w:val="22"/>
          <w:lang w:eastAsia="sv-SE"/>
        </w:rPr>
        <w:t xml:space="preserve"> supports </w:t>
      </w:r>
      <w:proofErr w:type="spellStart"/>
      <w:r w:rsidR="00CF1B33">
        <w:rPr>
          <w:rFonts w:eastAsiaTheme="minorEastAsia"/>
          <w:sz w:val="22"/>
          <w:szCs w:val="22"/>
          <w:lang w:eastAsia="sv-SE"/>
        </w:rPr>
        <w:t>gNB</w:t>
      </w:r>
      <w:proofErr w:type="spellEnd"/>
      <w:r w:rsidR="00CF1B33">
        <w:rPr>
          <w:rFonts w:eastAsiaTheme="minorEastAsia"/>
          <w:sz w:val="22"/>
          <w:szCs w:val="22"/>
          <w:lang w:eastAsia="sv-SE"/>
        </w:rPr>
        <w:t xml:space="preserve"> Rx-Tx and UE Rx-Tx measurements, is also up to LMF whether to one or both </w:t>
      </w:r>
      <w:proofErr w:type="spellStart"/>
      <w:r w:rsidR="00CF1B33">
        <w:rPr>
          <w:rFonts w:eastAsiaTheme="minorEastAsia"/>
          <w:sz w:val="22"/>
          <w:szCs w:val="22"/>
          <w:lang w:eastAsia="sv-SE"/>
        </w:rPr>
        <w:t>gNB</w:t>
      </w:r>
      <w:proofErr w:type="spellEnd"/>
      <w:r w:rsidR="00CF1B33">
        <w:rPr>
          <w:rFonts w:eastAsiaTheme="minorEastAsia"/>
          <w:sz w:val="22"/>
          <w:szCs w:val="22"/>
          <w:lang w:eastAsia="sv-SE"/>
        </w:rPr>
        <w:t xml:space="preserve"> Rx-Tx and UE Rx-Tx measurements for UE positioning</w:t>
      </w:r>
      <w:r w:rsidR="00F918FA">
        <w:rPr>
          <w:rFonts w:eastAsiaTheme="minorEastAsia"/>
          <w:sz w:val="22"/>
          <w:szCs w:val="22"/>
          <w:lang w:eastAsia="sv-SE"/>
        </w:rPr>
        <w:t xml:space="preserve">. </w:t>
      </w:r>
      <w:r w:rsidR="00CF1B33">
        <w:rPr>
          <w:rFonts w:eastAsiaTheme="minorEastAsia"/>
          <w:sz w:val="22"/>
          <w:szCs w:val="22"/>
          <w:lang w:eastAsia="sv-SE"/>
        </w:rPr>
        <w:t xml:space="preserve">To avoid </w:t>
      </w:r>
      <w:proofErr w:type="spellStart"/>
      <w:r w:rsidR="00CF1B33">
        <w:rPr>
          <w:rFonts w:eastAsiaTheme="minorEastAsia"/>
          <w:sz w:val="22"/>
          <w:szCs w:val="22"/>
          <w:lang w:eastAsia="sv-SE"/>
        </w:rPr>
        <w:t>implementaton</w:t>
      </w:r>
      <w:proofErr w:type="spellEnd"/>
      <w:r w:rsidR="00CF1B33">
        <w:rPr>
          <w:rFonts w:eastAsiaTheme="minorEastAsia"/>
          <w:sz w:val="22"/>
          <w:szCs w:val="22"/>
          <w:lang w:eastAsia="sv-SE"/>
        </w:rPr>
        <w:t xml:space="preserve"> limitation, it is therefore important that LMF has necessary information about </w:t>
      </w:r>
      <w:r w:rsidR="00CF1B33" w:rsidRPr="00D1242D">
        <w:rPr>
          <w:rFonts w:eastAsiaTheme="minorEastAsia"/>
          <w:sz w:val="22"/>
          <w:szCs w:val="22"/>
          <w:lang w:eastAsia="sv-SE"/>
        </w:rPr>
        <w:t>N</w:t>
      </w:r>
      <w:r w:rsidR="00CF1B33" w:rsidRPr="00D1242D">
        <w:rPr>
          <w:rFonts w:eastAsiaTheme="minorEastAsia"/>
          <w:sz w:val="22"/>
          <w:szCs w:val="22"/>
          <w:vertAlign w:val="subscript"/>
          <w:lang w:eastAsia="sv-SE"/>
        </w:rPr>
        <w:t>TA offset</w:t>
      </w:r>
      <w:r w:rsidR="00CF1B33">
        <w:rPr>
          <w:rFonts w:eastAsiaTheme="minorEastAsia"/>
          <w:sz w:val="22"/>
          <w:szCs w:val="22"/>
          <w:lang w:eastAsia="sv-SE"/>
        </w:rPr>
        <w:t xml:space="preserve"> used in the UE Rx-Tx time difference measurement result. </w:t>
      </w:r>
    </w:p>
    <w:p w14:paraId="4C166A35" w14:textId="1A863EC7" w:rsidR="00D426E7" w:rsidRPr="00A13A47" w:rsidRDefault="007145BA" w:rsidP="00A13A47">
      <w:pPr>
        <w:pStyle w:val="BodyText"/>
        <w:spacing w:before="240" w:after="0"/>
        <w:rPr>
          <w:rFonts w:eastAsiaTheme="minorEastAsia"/>
          <w:sz w:val="22"/>
          <w:szCs w:val="22"/>
          <w:lang w:eastAsia="sv-SE"/>
        </w:rPr>
      </w:pPr>
      <w:r>
        <w:rPr>
          <w:rFonts w:eastAsiaTheme="minorEastAsia"/>
          <w:sz w:val="22"/>
          <w:szCs w:val="22"/>
          <w:lang w:eastAsia="sv-SE"/>
        </w:rPr>
        <w:t>In FR</w:t>
      </w:r>
      <w:r w:rsidR="00CF1B33">
        <w:rPr>
          <w:rFonts w:eastAsiaTheme="minorEastAsia"/>
          <w:sz w:val="22"/>
          <w:szCs w:val="22"/>
          <w:lang w:eastAsia="sv-SE"/>
        </w:rPr>
        <w:t>1</w:t>
      </w:r>
      <w:r>
        <w:rPr>
          <w:rFonts w:eastAsiaTheme="minorEastAsia"/>
          <w:sz w:val="22"/>
          <w:szCs w:val="22"/>
          <w:lang w:eastAsia="sv-SE"/>
        </w:rPr>
        <w:t xml:space="preserve"> since</w:t>
      </w:r>
      <w:r w:rsidR="00CF1B33">
        <w:rPr>
          <w:rFonts w:eastAsiaTheme="minorEastAsia"/>
          <w:sz w:val="22"/>
          <w:szCs w:val="22"/>
          <w:lang w:eastAsia="sv-SE"/>
        </w:rPr>
        <w:t xml:space="preserve"> UE can be configured with one of three possible</w:t>
      </w:r>
      <w:r>
        <w:rPr>
          <w:rFonts w:eastAsiaTheme="minorEastAsia"/>
          <w:sz w:val="22"/>
          <w:szCs w:val="22"/>
          <w:lang w:eastAsia="sv-SE"/>
        </w:rPr>
        <w:t xml:space="preserve"> </w:t>
      </w:r>
      <w:r w:rsidR="00CF1B33" w:rsidRPr="00D1242D">
        <w:rPr>
          <w:rFonts w:eastAsiaTheme="minorEastAsia"/>
          <w:sz w:val="22"/>
          <w:szCs w:val="22"/>
          <w:lang w:eastAsia="sv-SE"/>
        </w:rPr>
        <w:t>N</w:t>
      </w:r>
      <w:r w:rsidR="00CF1B33" w:rsidRPr="00D1242D">
        <w:rPr>
          <w:rFonts w:eastAsiaTheme="minorEastAsia"/>
          <w:sz w:val="22"/>
          <w:szCs w:val="22"/>
          <w:vertAlign w:val="subscript"/>
          <w:lang w:eastAsia="sv-SE"/>
        </w:rPr>
        <w:t>TA offset</w:t>
      </w:r>
      <w:r w:rsidR="00CF1B33">
        <w:rPr>
          <w:rFonts w:eastAsiaTheme="minorEastAsia"/>
          <w:sz w:val="22"/>
          <w:szCs w:val="22"/>
          <w:vertAlign w:val="subscript"/>
          <w:lang w:eastAsia="sv-SE"/>
        </w:rPr>
        <w:t xml:space="preserve"> </w:t>
      </w:r>
      <w:r w:rsidR="00CF1B33">
        <w:rPr>
          <w:rFonts w:eastAsiaTheme="minorEastAsia"/>
          <w:sz w:val="22"/>
          <w:szCs w:val="22"/>
          <w:lang w:eastAsia="sv-SE"/>
        </w:rPr>
        <w:t xml:space="preserve">values therefore LMF does not know which </w:t>
      </w:r>
      <w:r w:rsidR="00CF1B33" w:rsidRPr="00D1242D">
        <w:rPr>
          <w:rFonts w:eastAsiaTheme="minorEastAsia"/>
          <w:sz w:val="22"/>
          <w:szCs w:val="22"/>
          <w:lang w:eastAsia="sv-SE"/>
        </w:rPr>
        <w:t>N</w:t>
      </w:r>
      <w:r w:rsidR="00CF1B33" w:rsidRPr="00D1242D">
        <w:rPr>
          <w:rFonts w:eastAsiaTheme="minorEastAsia"/>
          <w:sz w:val="22"/>
          <w:szCs w:val="22"/>
          <w:vertAlign w:val="subscript"/>
          <w:lang w:eastAsia="sv-SE"/>
        </w:rPr>
        <w:t>TA offset</w:t>
      </w:r>
      <w:r w:rsidR="00CF1B33">
        <w:rPr>
          <w:rFonts w:eastAsiaTheme="minorEastAsia"/>
          <w:sz w:val="22"/>
          <w:szCs w:val="22"/>
          <w:lang w:eastAsia="sv-SE"/>
        </w:rPr>
        <w:t xml:space="preserve"> was used in the UE’s serving cell when the UE performed the UE Rx-Tx time difference measurement. </w:t>
      </w:r>
      <w:r w:rsidR="00A13A47">
        <w:rPr>
          <w:rFonts w:eastAsiaTheme="minorEastAsia"/>
          <w:sz w:val="22"/>
          <w:szCs w:val="22"/>
          <w:lang w:eastAsia="sv-SE"/>
        </w:rPr>
        <w:t xml:space="preserve"> Therefore</w:t>
      </w:r>
      <w:r w:rsidR="003B37DB">
        <w:rPr>
          <w:rFonts w:eastAsiaTheme="minorEastAsia"/>
          <w:sz w:val="22"/>
          <w:szCs w:val="22"/>
          <w:lang w:eastAsia="sv-SE"/>
        </w:rPr>
        <w:t>,</w:t>
      </w:r>
      <w:r w:rsidR="00A13A47">
        <w:rPr>
          <w:rFonts w:eastAsiaTheme="minorEastAsia"/>
          <w:sz w:val="22"/>
          <w:szCs w:val="22"/>
          <w:lang w:eastAsia="sv-SE"/>
        </w:rPr>
        <w:t xml:space="preserve"> </w:t>
      </w:r>
      <w:r w:rsidR="00A13A47">
        <w:rPr>
          <w:sz w:val="22"/>
          <w:szCs w:val="22"/>
        </w:rPr>
        <w:t>i</w:t>
      </w:r>
      <w:r w:rsidR="00D426E7" w:rsidRPr="00D1242D">
        <w:rPr>
          <w:sz w:val="22"/>
          <w:szCs w:val="22"/>
        </w:rPr>
        <w:t xml:space="preserve">n order to interpret the received UE Rx-Tx measurement value, </w:t>
      </w:r>
      <w:r w:rsidR="00A13A47">
        <w:rPr>
          <w:sz w:val="22"/>
          <w:szCs w:val="22"/>
        </w:rPr>
        <w:t>LMF</w:t>
      </w:r>
      <w:r w:rsidR="007D2C6C" w:rsidRPr="00D1242D">
        <w:rPr>
          <w:sz w:val="22"/>
          <w:szCs w:val="22"/>
        </w:rPr>
        <w:t xml:space="preserve"> </w:t>
      </w:r>
      <w:r w:rsidR="00D426E7" w:rsidRPr="00D1242D">
        <w:rPr>
          <w:sz w:val="22"/>
          <w:szCs w:val="22"/>
        </w:rPr>
        <w:t xml:space="preserve">needs to be aware of the </w:t>
      </w:r>
      <w:r w:rsidR="00D426E7" w:rsidRPr="00D1242D">
        <w:rPr>
          <w:i/>
          <w:iCs/>
          <w:sz w:val="22"/>
          <w:szCs w:val="22"/>
        </w:rPr>
        <w:t>N</w:t>
      </w:r>
      <w:r w:rsidR="00D426E7" w:rsidRPr="00D1242D">
        <w:rPr>
          <w:sz w:val="22"/>
          <w:szCs w:val="22"/>
          <w:vertAlign w:val="subscript"/>
        </w:rPr>
        <w:t>TA offset</w:t>
      </w:r>
      <w:r w:rsidR="00D426E7" w:rsidRPr="00D1242D">
        <w:rPr>
          <w:sz w:val="22"/>
          <w:szCs w:val="22"/>
        </w:rPr>
        <w:t xml:space="preserve"> used by the UE for deriving the reported UE Rx-Tx measurement value. Therefore, the UE should also signal, the </w:t>
      </w:r>
      <w:r w:rsidR="00D426E7" w:rsidRPr="00D1242D">
        <w:rPr>
          <w:noProof/>
          <w:position w:val="-10"/>
          <w:sz w:val="22"/>
          <w:szCs w:val="22"/>
          <w:lang w:val="en-US" w:eastAsia="zh-CN"/>
        </w:rPr>
        <w:drawing>
          <wp:inline distT="0" distB="0" distL="0" distR="0" wp14:anchorId="2AE2BEFD" wp14:editId="57C5B5E4">
            <wp:extent cx="494665" cy="187960"/>
            <wp:effectExtent l="0" t="0" r="635" b="2540"/>
            <wp:docPr id="4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26E7" w:rsidRPr="00D1242D">
        <w:rPr>
          <w:sz w:val="22"/>
          <w:szCs w:val="22"/>
          <w:lang w:val="en-US"/>
        </w:rPr>
        <w:t xml:space="preserve">used by the UE for deriving the reported value, to the positioning node via LPP. </w:t>
      </w:r>
    </w:p>
    <w:p w14:paraId="4BC04AFC" w14:textId="6C5FDB40" w:rsidR="007D2C6C" w:rsidRDefault="007D2C6C" w:rsidP="007D2C6C">
      <w:pPr>
        <w:pStyle w:val="ListParagraph"/>
        <w:numPr>
          <w:ilvl w:val="0"/>
          <w:numId w:val="6"/>
        </w:numPr>
        <w:spacing w:before="120" w:after="120"/>
        <w:rPr>
          <w:rFonts w:ascii="Times New Roman" w:hAnsi="Times New Roman"/>
          <w:sz w:val="20"/>
        </w:rPr>
      </w:pPr>
      <w:r w:rsidRPr="00A13A47">
        <w:rPr>
          <w:rFonts w:ascii="Times New Roman" w:hAnsi="Times New Roman"/>
          <w:b/>
          <w:bCs/>
          <w:sz w:val="20"/>
        </w:rPr>
        <w:t>Observation#</w:t>
      </w:r>
      <w:r w:rsidR="00A13A47" w:rsidRPr="00A13A47">
        <w:rPr>
          <w:rFonts w:ascii="Times New Roman" w:hAnsi="Times New Roman"/>
          <w:b/>
          <w:bCs/>
          <w:sz w:val="20"/>
        </w:rPr>
        <w:t>1</w:t>
      </w:r>
      <w:r w:rsidRPr="00A13A47">
        <w:rPr>
          <w:rFonts w:ascii="Times New Roman" w:hAnsi="Times New Roman"/>
          <w:b/>
          <w:bCs/>
          <w:sz w:val="20"/>
        </w:rPr>
        <w:t>:</w:t>
      </w:r>
      <w:r w:rsidRPr="00A13A47">
        <w:rPr>
          <w:rFonts w:ascii="Times New Roman" w:hAnsi="Times New Roman"/>
          <w:sz w:val="20"/>
        </w:rPr>
        <w:t xml:space="preserve"> In FR1</w:t>
      </w:r>
      <w:r w:rsidR="00453DC3" w:rsidRPr="00A13A47">
        <w:rPr>
          <w:rFonts w:ascii="Times New Roman" w:hAnsi="Times New Roman"/>
          <w:sz w:val="20"/>
        </w:rPr>
        <w:t>,</w:t>
      </w:r>
      <w:r w:rsidRPr="00A13A47">
        <w:rPr>
          <w:rFonts w:ascii="Times New Roman" w:hAnsi="Times New Roman"/>
          <w:sz w:val="20"/>
        </w:rPr>
        <w:t xml:space="preserve"> </w:t>
      </w:r>
      <w:proofErr w:type="spellStart"/>
      <w:r w:rsidRPr="00A13A47">
        <w:rPr>
          <w:rFonts w:ascii="Times New Roman" w:hAnsi="Times New Roman"/>
          <w:sz w:val="20"/>
        </w:rPr>
        <w:t>gNB</w:t>
      </w:r>
      <w:proofErr w:type="spellEnd"/>
      <w:r w:rsidRPr="00A13A47">
        <w:rPr>
          <w:rFonts w:ascii="Times New Roman" w:hAnsi="Times New Roman"/>
          <w:sz w:val="20"/>
        </w:rPr>
        <w:t xml:space="preserve"> configure</w:t>
      </w:r>
      <w:r w:rsidR="00453DC3" w:rsidRPr="00A13A47">
        <w:rPr>
          <w:rFonts w:ascii="Times New Roman" w:hAnsi="Times New Roman"/>
          <w:sz w:val="20"/>
        </w:rPr>
        <w:t>s</w:t>
      </w:r>
      <w:r w:rsidRPr="00A13A47">
        <w:rPr>
          <w:rFonts w:ascii="Times New Roman" w:hAnsi="Times New Roman"/>
          <w:sz w:val="20"/>
        </w:rPr>
        <w:t xml:space="preserve"> one of the three possible values of</w:t>
      </w:r>
      <w:r w:rsidRPr="00A13A47">
        <w:rPr>
          <w:rFonts w:ascii="Times New Roman" w:hAnsi="Times New Roman"/>
          <w:noProof/>
          <w:position w:val="-10"/>
          <w:sz w:val="20"/>
          <w:lang w:eastAsia="zh-CN"/>
        </w:rPr>
        <w:drawing>
          <wp:inline distT="0" distB="0" distL="0" distR="0" wp14:anchorId="4B31075A" wp14:editId="32F3E31C">
            <wp:extent cx="494665" cy="187960"/>
            <wp:effectExtent l="0" t="0" r="635" b="254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3A47">
        <w:rPr>
          <w:rFonts w:ascii="Times New Roman" w:hAnsi="Times New Roman"/>
          <w:sz w:val="20"/>
        </w:rPr>
        <w:t>which impacts the UE Rx-Tx mapping.</w:t>
      </w:r>
      <w:r w:rsidR="001A7C95" w:rsidRPr="00A13A47">
        <w:rPr>
          <w:rFonts w:ascii="Times New Roman" w:hAnsi="Times New Roman"/>
          <w:sz w:val="20"/>
        </w:rPr>
        <w:t xml:space="preserve"> </w:t>
      </w:r>
    </w:p>
    <w:p w14:paraId="346B0E8D" w14:textId="581808AD" w:rsidR="00C212C6" w:rsidRPr="00C212C6" w:rsidRDefault="00C212C6" w:rsidP="00C212C6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A13A47">
        <w:rPr>
          <w:rFonts w:ascii="Times New Roman" w:hAnsi="Times New Roman"/>
          <w:b/>
          <w:bCs/>
          <w:sz w:val="20"/>
        </w:rPr>
        <w:t>Observation#</w:t>
      </w:r>
      <w:r>
        <w:rPr>
          <w:rFonts w:ascii="Times New Roman" w:hAnsi="Times New Roman"/>
          <w:b/>
          <w:bCs/>
          <w:sz w:val="20"/>
        </w:rPr>
        <w:t>2</w:t>
      </w:r>
      <w:r w:rsidRPr="00A13A47">
        <w:rPr>
          <w:rFonts w:ascii="Times New Roman" w:hAnsi="Times New Roman"/>
          <w:b/>
          <w:bCs/>
          <w:sz w:val="20"/>
        </w:rPr>
        <w:t>:</w:t>
      </w:r>
      <w:r w:rsidRPr="00A13A47">
        <w:rPr>
          <w:rFonts w:ascii="Times New Roman" w:hAnsi="Times New Roman"/>
          <w:sz w:val="20"/>
        </w:rPr>
        <w:t xml:space="preserve"> </w:t>
      </w:r>
      <w:r w:rsidRPr="00A13A47">
        <w:rPr>
          <w:rFonts w:ascii="Times New Roman" w:hAnsi="Times New Roman"/>
          <w:noProof/>
          <w:position w:val="-10"/>
          <w:sz w:val="20"/>
          <w:lang w:eastAsia="zh-CN"/>
        </w:rPr>
        <w:drawing>
          <wp:inline distT="0" distB="0" distL="0" distR="0" wp14:anchorId="24276ED5" wp14:editId="17D3AB30">
            <wp:extent cx="494665" cy="187960"/>
            <wp:effectExtent l="0" t="0" r="635" b="254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included in the </w:t>
      </w:r>
      <w:r w:rsidRPr="00A13A47">
        <w:rPr>
          <w:rFonts w:ascii="Times New Roman" w:hAnsi="Times New Roman"/>
          <w:sz w:val="20"/>
        </w:rPr>
        <w:t>UE Rx-Tx m</w:t>
      </w:r>
      <w:r>
        <w:rPr>
          <w:rFonts w:ascii="Times New Roman" w:hAnsi="Times New Roman"/>
          <w:sz w:val="20"/>
        </w:rPr>
        <w:t>easurement needs to be eliminated at LMF to accurately estimate UE position</w:t>
      </w:r>
      <w:r w:rsidRPr="00A13A47">
        <w:rPr>
          <w:rFonts w:ascii="Times New Roman" w:hAnsi="Times New Roman"/>
          <w:sz w:val="20"/>
        </w:rPr>
        <w:t xml:space="preserve">. </w:t>
      </w:r>
    </w:p>
    <w:p w14:paraId="5711610C" w14:textId="1BF135E5" w:rsidR="00A13A47" w:rsidRPr="00A13A47" w:rsidRDefault="00A13A47" w:rsidP="00A13A47">
      <w:pPr>
        <w:pStyle w:val="ListParagraph"/>
        <w:numPr>
          <w:ilvl w:val="0"/>
          <w:numId w:val="6"/>
        </w:numPr>
        <w:spacing w:before="120" w:after="120"/>
        <w:ind w:left="357" w:hanging="357"/>
        <w:contextualSpacing w:val="0"/>
        <w:rPr>
          <w:rFonts w:ascii="Times New Roman" w:hAnsi="Times New Roman"/>
          <w:sz w:val="20"/>
        </w:rPr>
      </w:pPr>
      <w:r w:rsidRPr="00A13A47">
        <w:rPr>
          <w:rFonts w:ascii="Times New Roman" w:hAnsi="Times New Roman"/>
          <w:b/>
          <w:bCs/>
          <w:sz w:val="20"/>
        </w:rPr>
        <w:t>Observation#</w:t>
      </w:r>
      <w:r w:rsidR="00C212C6">
        <w:rPr>
          <w:rFonts w:ascii="Times New Roman" w:hAnsi="Times New Roman"/>
          <w:b/>
          <w:bCs/>
          <w:sz w:val="20"/>
        </w:rPr>
        <w:t>3</w:t>
      </w:r>
      <w:r w:rsidRPr="00A13A47">
        <w:rPr>
          <w:rFonts w:ascii="Times New Roman" w:hAnsi="Times New Roman"/>
          <w:b/>
          <w:bCs/>
          <w:sz w:val="20"/>
        </w:rPr>
        <w:t>:</w:t>
      </w:r>
      <w:r w:rsidRPr="00A13A47">
        <w:rPr>
          <w:rFonts w:ascii="Times New Roman" w:hAnsi="Times New Roman"/>
          <w:sz w:val="20"/>
        </w:rPr>
        <w:t xml:space="preserve"> </w:t>
      </w:r>
      <w:proofErr w:type="spellStart"/>
      <w:r w:rsidRPr="00A13A47">
        <w:rPr>
          <w:rFonts w:ascii="Times New Roman" w:eastAsiaTheme="minorEastAsia" w:hAnsi="Times New Roman"/>
          <w:sz w:val="20"/>
          <w:lang w:eastAsia="sv-SE"/>
        </w:rPr>
        <w:t>gNB</w:t>
      </w:r>
      <w:proofErr w:type="spellEnd"/>
      <w:r w:rsidRPr="00A13A47">
        <w:rPr>
          <w:rFonts w:ascii="Times New Roman" w:eastAsiaTheme="minorEastAsia" w:hAnsi="Times New Roman"/>
          <w:sz w:val="20"/>
          <w:lang w:eastAsia="sv-SE"/>
        </w:rPr>
        <w:t xml:space="preserve"> Rx-Tx and UE Rx-Tx measurements are </w:t>
      </w:r>
      <w:proofErr w:type="spellStart"/>
      <w:r w:rsidRPr="00A13A47">
        <w:rPr>
          <w:rFonts w:ascii="Times New Roman" w:eastAsiaTheme="minorEastAsia" w:hAnsi="Times New Roman"/>
          <w:sz w:val="20"/>
          <w:lang w:eastAsia="sv-SE"/>
        </w:rPr>
        <w:t>gNB</w:t>
      </w:r>
      <w:proofErr w:type="spellEnd"/>
      <w:r w:rsidRPr="00A13A47">
        <w:rPr>
          <w:rFonts w:ascii="Times New Roman" w:eastAsiaTheme="minorEastAsia" w:hAnsi="Times New Roman"/>
          <w:sz w:val="20"/>
          <w:lang w:eastAsia="sv-SE"/>
        </w:rPr>
        <w:t xml:space="preserve"> and UE capabilities</w:t>
      </w:r>
      <w:r w:rsidRPr="00A13A47">
        <w:rPr>
          <w:rFonts w:ascii="Times New Roman" w:hAnsi="Times New Roman"/>
          <w:sz w:val="20"/>
        </w:rPr>
        <w:t xml:space="preserve">. </w:t>
      </w:r>
      <w:r w:rsidRPr="00A13A47">
        <w:rPr>
          <w:rFonts w:ascii="Times New Roman" w:eastAsiaTheme="minorEastAsia" w:hAnsi="Times New Roman"/>
          <w:sz w:val="20"/>
          <w:lang w:eastAsia="sv-SE"/>
        </w:rPr>
        <w:t xml:space="preserve">Therefore, not all </w:t>
      </w:r>
      <w:proofErr w:type="spellStart"/>
      <w:r w:rsidRPr="00A13A47">
        <w:rPr>
          <w:rFonts w:ascii="Times New Roman" w:eastAsiaTheme="minorEastAsia" w:hAnsi="Times New Roman"/>
          <w:sz w:val="20"/>
          <w:lang w:eastAsia="sv-SE"/>
        </w:rPr>
        <w:t>gNB</w:t>
      </w:r>
      <w:proofErr w:type="spellEnd"/>
      <w:r w:rsidRPr="00A13A47">
        <w:rPr>
          <w:rFonts w:ascii="Times New Roman" w:eastAsiaTheme="minorEastAsia" w:hAnsi="Times New Roman"/>
          <w:sz w:val="20"/>
          <w:lang w:eastAsia="sv-SE"/>
        </w:rPr>
        <w:t xml:space="preserve"> and UE </w:t>
      </w:r>
      <w:r w:rsidR="008B6896">
        <w:rPr>
          <w:rFonts w:ascii="Times New Roman" w:eastAsiaTheme="minorEastAsia" w:hAnsi="Times New Roman"/>
          <w:sz w:val="20"/>
          <w:lang w:eastAsia="sv-SE"/>
        </w:rPr>
        <w:t xml:space="preserve">may support </w:t>
      </w:r>
      <w:proofErr w:type="spellStart"/>
      <w:r w:rsidR="008B6896" w:rsidRPr="00A13A47">
        <w:rPr>
          <w:rFonts w:ascii="Times New Roman" w:eastAsiaTheme="minorEastAsia" w:hAnsi="Times New Roman"/>
          <w:sz w:val="20"/>
          <w:lang w:eastAsia="sv-SE"/>
        </w:rPr>
        <w:t>gNB</w:t>
      </w:r>
      <w:proofErr w:type="spellEnd"/>
      <w:r w:rsidR="008B6896" w:rsidRPr="00A13A47">
        <w:rPr>
          <w:rFonts w:ascii="Times New Roman" w:eastAsiaTheme="minorEastAsia" w:hAnsi="Times New Roman"/>
          <w:sz w:val="20"/>
          <w:lang w:eastAsia="sv-SE"/>
        </w:rPr>
        <w:t xml:space="preserve"> Rx-Tx and UE Rx-Tx measurements</w:t>
      </w:r>
      <w:r w:rsidR="008B6896">
        <w:rPr>
          <w:rFonts w:ascii="Times New Roman" w:eastAsiaTheme="minorEastAsia" w:hAnsi="Times New Roman"/>
          <w:sz w:val="20"/>
          <w:lang w:eastAsia="sv-SE"/>
        </w:rPr>
        <w:t xml:space="preserve"> respectively. </w:t>
      </w:r>
    </w:p>
    <w:p w14:paraId="2FD328EE" w14:textId="06E610D2" w:rsidR="00A13A47" w:rsidRPr="00A13A47" w:rsidRDefault="00A13A47" w:rsidP="00A13A47">
      <w:pPr>
        <w:pStyle w:val="ListParagraph"/>
        <w:numPr>
          <w:ilvl w:val="0"/>
          <w:numId w:val="6"/>
        </w:numPr>
        <w:spacing w:before="120" w:after="120"/>
        <w:ind w:left="357" w:hanging="357"/>
        <w:contextualSpacing w:val="0"/>
        <w:rPr>
          <w:rFonts w:ascii="Times New Roman" w:hAnsi="Times New Roman"/>
          <w:sz w:val="20"/>
        </w:rPr>
      </w:pPr>
      <w:r w:rsidRPr="00A13A47">
        <w:rPr>
          <w:rFonts w:ascii="Times New Roman" w:hAnsi="Times New Roman"/>
          <w:b/>
          <w:bCs/>
          <w:sz w:val="20"/>
        </w:rPr>
        <w:t>Observation#</w:t>
      </w:r>
      <w:r w:rsidR="00C212C6">
        <w:rPr>
          <w:rFonts w:ascii="Times New Roman" w:hAnsi="Times New Roman"/>
          <w:b/>
          <w:bCs/>
          <w:sz w:val="20"/>
        </w:rPr>
        <w:t>4</w:t>
      </w:r>
      <w:r w:rsidRPr="00A13A47">
        <w:rPr>
          <w:rFonts w:ascii="Times New Roman" w:hAnsi="Times New Roman"/>
          <w:b/>
          <w:bCs/>
          <w:sz w:val="20"/>
        </w:rPr>
        <w:t>:</w:t>
      </w:r>
      <w:r w:rsidRPr="00A13A47">
        <w:rPr>
          <w:rFonts w:ascii="Times New Roman" w:hAnsi="Times New Roman"/>
          <w:sz w:val="20"/>
        </w:rPr>
        <w:t xml:space="preserve"> </w:t>
      </w:r>
      <w:r w:rsidR="008B6896">
        <w:rPr>
          <w:rFonts w:ascii="Times New Roman" w:eastAsiaTheme="minorEastAsia" w:hAnsi="Times New Roman"/>
          <w:sz w:val="20"/>
          <w:lang w:eastAsia="sv-SE"/>
        </w:rPr>
        <w:t xml:space="preserve">It is up to </w:t>
      </w:r>
      <w:r w:rsidRPr="00A13A47">
        <w:rPr>
          <w:rFonts w:ascii="Times New Roman" w:eastAsiaTheme="minorEastAsia" w:hAnsi="Times New Roman"/>
          <w:sz w:val="20"/>
          <w:lang w:eastAsia="sv-SE"/>
        </w:rPr>
        <w:t xml:space="preserve">LMF </w:t>
      </w:r>
      <w:r w:rsidR="00C212C6">
        <w:rPr>
          <w:rFonts w:ascii="Times New Roman" w:eastAsiaTheme="minorEastAsia" w:hAnsi="Times New Roman"/>
          <w:sz w:val="20"/>
          <w:lang w:eastAsia="sv-SE"/>
        </w:rPr>
        <w:t xml:space="preserve">implementation </w:t>
      </w:r>
      <w:r w:rsidR="008B6896">
        <w:rPr>
          <w:rFonts w:ascii="Times New Roman" w:eastAsiaTheme="minorEastAsia" w:hAnsi="Times New Roman"/>
          <w:sz w:val="20"/>
          <w:lang w:eastAsia="sv-SE"/>
        </w:rPr>
        <w:t>whether to use</w:t>
      </w:r>
      <w:r w:rsidRPr="00A13A47">
        <w:rPr>
          <w:rFonts w:ascii="Times New Roman" w:eastAsiaTheme="minorEastAsia" w:hAnsi="Times New Roman"/>
          <w:sz w:val="20"/>
          <w:vertAlign w:val="subscript"/>
          <w:lang w:eastAsia="sv-SE"/>
        </w:rPr>
        <w:t xml:space="preserve"> </w:t>
      </w:r>
      <w:proofErr w:type="spellStart"/>
      <w:r w:rsidRPr="00A13A47">
        <w:rPr>
          <w:rFonts w:ascii="Times New Roman" w:eastAsiaTheme="minorEastAsia" w:hAnsi="Times New Roman"/>
          <w:sz w:val="20"/>
          <w:lang w:eastAsia="sv-SE"/>
        </w:rPr>
        <w:t>gNB</w:t>
      </w:r>
      <w:proofErr w:type="spellEnd"/>
      <w:r w:rsidRPr="00A13A47">
        <w:rPr>
          <w:rFonts w:ascii="Times New Roman" w:eastAsiaTheme="minorEastAsia" w:hAnsi="Times New Roman"/>
          <w:sz w:val="20"/>
          <w:lang w:eastAsia="sv-SE"/>
        </w:rPr>
        <w:t xml:space="preserve"> Rx-Tx and</w:t>
      </w:r>
      <w:r w:rsidR="008B6896">
        <w:rPr>
          <w:rFonts w:ascii="Times New Roman" w:eastAsiaTheme="minorEastAsia" w:hAnsi="Times New Roman"/>
          <w:sz w:val="20"/>
          <w:lang w:eastAsia="sv-SE"/>
        </w:rPr>
        <w:t>/or</w:t>
      </w:r>
      <w:r w:rsidRPr="00A13A47">
        <w:rPr>
          <w:rFonts w:ascii="Times New Roman" w:eastAsiaTheme="minorEastAsia" w:hAnsi="Times New Roman"/>
          <w:sz w:val="20"/>
          <w:lang w:eastAsia="sv-SE"/>
        </w:rPr>
        <w:t xml:space="preserve"> UE Rx-Tx measurements</w:t>
      </w:r>
      <w:r w:rsidR="008B6896">
        <w:rPr>
          <w:rFonts w:ascii="Times New Roman" w:eastAsiaTheme="minorEastAsia" w:hAnsi="Times New Roman"/>
          <w:sz w:val="20"/>
          <w:lang w:eastAsia="sv-SE"/>
        </w:rPr>
        <w:t xml:space="preserve"> for UE positioning. </w:t>
      </w:r>
    </w:p>
    <w:p w14:paraId="03F6D843" w14:textId="15A98DBF" w:rsidR="00A13A47" w:rsidRPr="00F03D97" w:rsidRDefault="00A13A47" w:rsidP="00F03D97">
      <w:pPr>
        <w:pStyle w:val="ListParagraph"/>
        <w:numPr>
          <w:ilvl w:val="0"/>
          <w:numId w:val="6"/>
        </w:numPr>
        <w:spacing w:before="120" w:after="120"/>
        <w:ind w:left="357" w:hanging="357"/>
        <w:contextualSpacing w:val="0"/>
        <w:rPr>
          <w:rFonts w:ascii="Times New Roman" w:hAnsi="Times New Roman"/>
          <w:sz w:val="20"/>
        </w:rPr>
      </w:pPr>
      <w:r w:rsidRPr="00A13A47">
        <w:rPr>
          <w:rFonts w:ascii="Times New Roman" w:hAnsi="Times New Roman"/>
          <w:b/>
          <w:bCs/>
          <w:sz w:val="20"/>
        </w:rPr>
        <w:t>Observation#</w:t>
      </w:r>
      <w:r w:rsidR="00C212C6">
        <w:rPr>
          <w:rFonts w:ascii="Times New Roman" w:hAnsi="Times New Roman"/>
          <w:b/>
          <w:bCs/>
          <w:sz w:val="20"/>
        </w:rPr>
        <w:t>5</w:t>
      </w:r>
      <w:r w:rsidRPr="00A13A47">
        <w:rPr>
          <w:rFonts w:ascii="Times New Roman" w:hAnsi="Times New Roman"/>
          <w:b/>
          <w:bCs/>
          <w:sz w:val="20"/>
        </w:rPr>
        <w:t>:</w:t>
      </w:r>
      <w:r w:rsidRPr="00A13A47">
        <w:rPr>
          <w:rFonts w:ascii="Times New Roman" w:hAnsi="Times New Roman"/>
          <w:sz w:val="20"/>
        </w:rPr>
        <w:t xml:space="preserve"> </w:t>
      </w:r>
      <w:r w:rsidR="00C212C6">
        <w:rPr>
          <w:rFonts w:ascii="Times New Roman" w:eastAsiaTheme="minorEastAsia" w:hAnsi="Times New Roman"/>
          <w:sz w:val="20"/>
          <w:lang w:eastAsia="sv-SE"/>
        </w:rPr>
        <w:t>Based on observations # 3 and #4,</w:t>
      </w:r>
      <w:r w:rsidRPr="00A13A47">
        <w:rPr>
          <w:rFonts w:ascii="Times New Roman" w:hAnsi="Times New Roman"/>
          <w:sz w:val="20"/>
        </w:rPr>
        <w:t xml:space="preserve"> </w:t>
      </w:r>
      <w:r w:rsidRPr="00A13A47">
        <w:rPr>
          <w:rFonts w:ascii="Times New Roman" w:eastAsiaTheme="minorEastAsia" w:hAnsi="Times New Roman"/>
          <w:sz w:val="20"/>
          <w:lang w:eastAsia="sv-SE"/>
        </w:rPr>
        <w:t>LMF cannot always cancel out N</w:t>
      </w:r>
      <w:r w:rsidRPr="00A13A47">
        <w:rPr>
          <w:rFonts w:ascii="Times New Roman" w:eastAsiaTheme="minorEastAsia" w:hAnsi="Times New Roman"/>
          <w:sz w:val="20"/>
          <w:vertAlign w:val="subscript"/>
          <w:lang w:eastAsia="sv-SE"/>
        </w:rPr>
        <w:t xml:space="preserve">TA offset </w:t>
      </w:r>
      <w:r w:rsidR="00C212C6">
        <w:rPr>
          <w:rFonts w:ascii="Times New Roman" w:eastAsiaTheme="minorEastAsia" w:hAnsi="Times New Roman"/>
          <w:sz w:val="20"/>
          <w:lang w:eastAsia="sv-SE"/>
        </w:rPr>
        <w:t xml:space="preserve">by combining </w:t>
      </w:r>
      <w:proofErr w:type="spellStart"/>
      <w:r w:rsidR="00C212C6">
        <w:rPr>
          <w:rFonts w:ascii="Times New Roman" w:eastAsiaTheme="minorEastAsia" w:hAnsi="Times New Roman"/>
          <w:sz w:val="20"/>
          <w:lang w:eastAsia="sv-SE"/>
        </w:rPr>
        <w:t>g</w:t>
      </w:r>
      <w:r w:rsidRPr="00A13A47">
        <w:rPr>
          <w:rFonts w:ascii="Times New Roman" w:eastAsiaTheme="minorEastAsia" w:hAnsi="Times New Roman"/>
          <w:sz w:val="20"/>
          <w:lang w:eastAsia="sv-SE"/>
        </w:rPr>
        <w:t>NB</w:t>
      </w:r>
      <w:proofErr w:type="spellEnd"/>
      <w:r w:rsidRPr="00A13A47">
        <w:rPr>
          <w:rFonts w:ascii="Times New Roman" w:eastAsiaTheme="minorEastAsia" w:hAnsi="Times New Roman"/>
          <w:sz w:val="20"/>
          <w:lang w:eastAsia="sv-SE"/>
        </w:rPr>
        <w:t xml:space="preserve"> Rx-Tx and UE Rx-Tx time difference measurement</w:t>
      </w:r>
      <w:r w:rsidR="00C212C6">
        <w:rPr>
          <w:rFonts w:ascii="Times New Roman" w:eastAsiaTheme="minorEastAsia" w:hAnsi="Times New Roman"/>
          <w:sz w:val="20"/>
          <w:lang w:eastAsia="sv-SE"/>
        </w:rPr>
        <w:t xml:space="preserve"> results.</w:t>
      </w:r>
    </w:p>
    <w:p w14:paraId="2B0984A2" w14:textId="0107E742" w:rsidR="007D2C6C" w:rsidRPr="00D1242D" w:rsidRDefault="007D2C6C" w:rsidP="007D2C6C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1242D">
        <w:rPr>
          <w:rFonts w:ascii="Times New Roman" w:hAnsi="Times New Roman"/>
          <w:b/>
          <w:bCs/>
          <w:sz w:val="20"/>
        </w:rPr>
        <w:t>Observation</w:t>
      </w:r>
      <w:r w:rsidR="00453DC3" w:rsidRPr="00D1242D">
        <w:rPr>
          <w:rFonts w:ascii="Times New Roman" w:hAnsi="Times New Roman"/>
          <w:b/>
          <w:bCs/>
          <w:sz w:val="20"/>
        </w:rPr>
        <w:t xml:space="preserve"> #</w:t>
      </w:r>
      <w:r w:rsidR="00C212C6">
        <w:rPr>
          <w:rFonts w:ascii="Times New Roman" w:hAnsi="Times New Roman"/>
          <w:b/>
          <w:bCs/>
          <w:sz w:val="20"/>
        </w:rPr>
        <w:t>6</w:t>
      </w:r>
      <w:r w:rsidRPr="00D1242D">
        <w:rPr>
          <w:rFonts w:ascii="Times New Roman" w:hAnsi="Times New Roman"/>
          <w:b/>
          <w:bCs/>
          <w:sz w:val="20"/>
        </w:rPr>
        <w:t>:</w:t>
      </w:r>
      <w:r w:rsidRPr="00D1242D">
        <w:rPr>
          <w:rFonts w:ascii="Times New Roman" w:hAnsi="Times New Roman"/>
          <w:sz w:val="20"/>
        </w:rPr>
        <w:t xml:space="preserve"> </w:t>
      </w:r>
      <w:r w:rsidR="00453DC3" w:rsidRPr="00D1242D">
        <w:rPr>
          <w:rFonts w:ascii="Times New Roman" w:hAnsi="Times New Roman"/>
          <w:sz w:val="20"/>
        </w:rPr>
        <w:t xml:space="preserve">LMF </w:t>
      </w:r>
      <w:r w:rsidRPr="00D1242D">
        <w:rPr>
          <w:rFonts w:ascii="Times New Roman" w:hAnsi="Times New Roman"/>
          <w:sz w:val="20"/>
        </w:rPr>
        <w:t xml:space="preserve">needs to be aware of the </w:t>
      </w:r>
      <w:r w:rsidRPr="00D1242D">
        <w:rPr>
          <w:rFonts w:ascii="Times New Roman" w:hAnsi="Times New Roman"/>
          <w:i/>
          <w:iCs/>
          <w:sz w:val="20"/>
        </w:rPr>
        <w:t>N</w:t>
      </w:r>
      <w:r w:rsidRPr="00D1242D">
        <w:rPr>
          <w:rFonts w:ascii="Times New Roman" w:hAnsi="Times New Roman"/>
          <w:sz w:val="20"/>
          <w:vertAlign w:val="subscript"/>
        </w:rPr>
        <w:t>TA offset</w:t>
      </w:r>
      <w:r w:rsidRPr="00D1242D">
        <w:rPr>
          <w:rFonts w:ascii="Times New Roman" w:hAnsi="Times New Roman"/>
          <w:sz w:val="20"/>
        </w:rPr>
        <w:t xml:space="preserve"> used by the UE for deriving the </w:t>
      </w:r>
      <w:r w:rsidR="00453DC3" w:rsidRPr="00D1242D">
        <w:rPr>
          <w:rFonts w:ascii="Times New Roman" w:hAnsi="Times New Roman"/>
          <w:sz w:val="20"/>
        </w:rPr>
        <w:t xml:space="preserve">UE </w:t>
      </w:r>
      <w:r w:rsidRPr="00D1242D">
        <w:rPr>
          <w:rFonts w:ascii="Times New Roman" w:hAnsi="Times New Roman"/>
          <w:sz w:val="20"/>
        </w:rPr>
        <w:t>reported UE Rx-Tx measurement value.</w:t>
      </w:r>
    </w:p>
    <w:p w14:paraId="22C7191D" w14:textId="34EE0387" w:rsidR="00C837AD" w:rsidRPr="00C212C6" w:rsidRDefault="007D2C6C" w:rsidP="00C212C6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1242D">
        <w:rPr>
          <w:rFonts w:ascii="Times New Roman" w:hAnsi="Times New Roman"/>
          <w:b/>
          <w:bCs/>
          <w:sz w:val="20"/>
        </w:rPr>
        <w:t>Proposal #</w:t>
      </w:r>
      <w:r w:rsidR="00C212C6">
        <w:rPr>
          <w:rFonts w:ascii="Times New Roman" w:hAnsi="Times New Roman"/>
          <w:b/>
          <w:bCs/>
          <w:sz w:val="20"/>
        </w:rPr>
        <w:t>1</w:t>
      </w:r>
      <w:r w:rsidRPr="00D1242D">
        <w:rPr>
          <w:rFonts w:ascii="Times New Roman" w:hAnsi="Times New Roman"/>
          <w:b/>
          <w:bCs/>
          <w:sz w:val="20"/>
        </w:rPr>
        <w:t>:</w:t>
      </w:r>
      <w:r w:rsidRPr="00D1242D">
        <w:rPr>
          <w:rFonts w:ascii="Times New Roman" w:hAnsi="Times New Roman"/>
          <w:sz w:val="20"/>
        </w:rPr>
        <w:t xml:space="preserve"> </w:t>
      </w:r>
      <w:r w:rsidR="00C212C6">
        <w:rPr>
          <w:rFonts w:ascii="Times New Roman" w:hAnsi="Times New Roman"/>
          <w:sz w:val="20"/>
        </w:rPr>
        <w:t xml:space="preserve">At least in </w:t>
      </w:r>
      <w:r w:rsidRPr="00D1242D">
        <w:rPr>
          <w:rFonts w:ascii="Times New Roman" w:hAnsi="Times New Roman"/>
          <w:sz w:val="20"/>
        </w:rPr>
        <w:t>FR1 the UE signal</w:t>
      </w:r>
      <w:r w:rsidR="005668DD" w:rsidRPr="00D1242D">
        <w:rPr>
          <w:rFonts w:ascii="Times New Roman" w:hAnsi="Times New Roman"/>
          <w:sz w:val="20"/>
        </w:rPr>
        <w:t>s</w:t>
      </w:r>
      <w:r w:rsidRPr="00D1242D">
        <w:rPr>
          <w:rFonts w:ascii="Times New Roman" w:hAnsi="Times New Roman"/>
          <w:sz w:val="20"/>
        </w:rPr>
        <w:t xml:space="preserve"> the information about the </w:t>
      </w:r>
      <w:r w:rsidRPr="00D1242D">
        <w:rPr>
          <w:rFonts w:ascii="Times New Roman" w:hAnsi="Times New Roman"/>
          <w:i/>
          <w:iCs/>
          <w:sz w:val="20"/>
        </w:rPr>
        <w:t>N</w:t>
      </w:r>
      <w:r w:rsidRPr="00D1242D">
        <w:rPr>
          <w:rFonts w:ascii="Times New Roman" w:hAnsi="Times New Roman"/>
          <w:sz w:val="20"/>
          <w:vertAlign w:val="subscript"/>
        </w:rPr>
        <w:t>TA offset</w:t>
      </w:r>
      <w:r w:rsidRPr="00D1242D">
        <w:rPr>
          <w:rFonts w:ascii="Times New Roman" w:hAnsi="Times New Roman"/>
          <w:sz w:val="20"/>
        </w:rPr>
        <w:t xml:space="preserve"> </w:t>
      </w:r>
      <w:r w:rsidR="005668DD" w:rsidRPr="00D1242D">
        <w:rPr>
          <w:rFonts w:ascii="Times New Roman" w:hAnsi="Times New Roman"/>
          <w:sz w:val="20"/>
        </w:rPr>
        <w:t>along with UE Rx-Tx measured value for enabling LMF to</w:t>
      </w:r>
      <w:r w:rsidRPr="00D1242D">
        <w:rPr>
          <w:rFonts w:ascii="Times New Roman" w:hAnsi="Times New Roman"/>
          <w:sz w:val="20"/>
        </w:rPr>
        <w:t xml:space="preserve"> deriv</w:t>
      </w:r>
      <w:r w:rsidR="00D541A8" w:rsidRPr="00D1242D">
        <w:rPr>
          <w:rFonts w:ascii="Times New Roman" w:hAnsi="Times New Roman"/>
          <w:sz w:val="20"/>
        </w:rPr>
        <w:t>e</w:t>
      </w:r>
      <w:r w:rsidRPr="00D1242D">
        <w:rPr>
          <w:rFonts w:ascii="Times New Roman" w:hAnsi="Times New Roman"/>
          <w:sz w:val="20"/>
        </w:rPr>
        <w:t xml:space="preserve"> the reported value.</w:t>
      </w:r>
    </w:p>
    <w:p w14:paraId="45C1AC25" w14:textId="2B463834" w:rsidR="00CC6F36" w:rsidRPr="00D1242D" w:rsidRDefault="00293710" w:rsidP="00293710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D1242D">
        <w:t>S</w:t>
      </w:r>
      <w:r w:rsidR="00CC6F36" w:rsidRPr="00D1242D">
        <w:t>ummary</w:t>
      </w:r>
    </w:p>
    <w:p w14:paraId="6F0D8B05" w14:textId="1362B12B" w:rsidR="00165483" w:rsidRDefault="00CC6F36" w:rsidP="00293710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sz w:val="22"/>
          <w:szCs w:val="22"/>
        </w:rPr>
      </w:pPr>
      <w:r w:rsidRPr="00D1242D">
        <w:rPr>
          <w:sz w:val="22"/>
          <w:szCs w:val="22"/>
        </w:rPr>
        <w:t xml:space="preserve">In this paper we </w:t>
      </w:r>
      <w:r w:rsidR="004D50F4" w:rsidRPr="00D1242D">
        <w:rPr>
          <w:sz w:val="22"/>
          <w:szCs w:val="22"/>
        </w:rPr>
        <w:t>have analysed</w:t>
      </w:r>
      <w:r w:rsidR="000F78C5" w:rsidRPr="00D1242D">
        <w:rPr>
          <w:sz w:val="22"/>
          <w:szCs w:val="22"/>
        </w:rPr>
        <w:t xml:space="preserve"> </w:t>
      </w:r>
      <w:r w:rsidR="00DC032C">
        <w:rPr>
          <w:sz w:val="22"/>
          <w:szCs w:val="22"/>
        </w:rPr>
        <w:t>the impact of</w:t>
      </w:r>
      <w:r w:rsidR="00866C7D" w:rsidRPr="00D1242D">
        <w:rPr>
          <w:sz w:val="22"/>
          <w:szCs w:val="22"/>
        </w:rPr>
        <w:t xml:space="preserve"> </w:t>
      </w:r>
      <w:r w:rsidR="00DC032C" w:rsidRPr="00D1242D">
        <w:rPr>
          <w:i/>
          <w:iCs/>
        </w:rPr>
        <w:t>N</w:t>
      </w:r>
      <w:r w:rsidR="00DC032C" w:rsidRPr="00D1242D">
        <w:rPr>
          <w:vertAlign w:val="subscript"/>
        </w:rPr>
        <w:t>TA offset</w:t>
      </w:r>
      <w:r w:rsidR="00DC032C" w:rsidRPr="00D1242D">
        <w:t xml:space="preserve"> </w:t>
      </w:r>
      <w:r w:rsidR="00DC032C">
        <w:t xml:space="preserve">on the </w:t>
      </w:r>
      <w:r w:rsidR="00866C7D" w:rsidRPr="00D1242D">
        <w:rPr>
          <w:sz w:val="22"/>
          <w:szCs w:val="22"/>
        </w:rPr>
        <w:t>UE Rx-Tx measurement</w:t>
      </w:r>
      <w:r w:rsidR="00DC032C">
        <w:rPr>
          <w:sz w:val="22"/>
          <w:szCs w:val="22"/>
        </w:rPr>
        <w:t xml:space="preserve"> in </w:t>
      </w:r>
      <w:r w:rsidR="00866C7D" w:rsidRPr="00D1242D">
        <w:rPr>
          <w:sz w:val="22"/>
          <w:szCs w:val="22"/>
        </w:rPr>
        <w:t>NR</w:t>
      </w:r>
      <w:r w:rsidR="00DC032C">
        <w:rPr>
          <w:sz w:val="22"/>
          <w:szCs w:val="22"/>
        </w:rPr>
        <w:t xml:space="preserve"> and implication in the LMF when determining the UE position</w:t>
      </w:r>
      <w:r w:rsidR="00C4375E" w:rsidRPr="00D1242D">
        <w:rPr>
          <w:sz w:val="22"/>
          <w:szCs w:val="22"/>
        </w:rPr>
        <w:t>.</w:t>
      </w:r>
      <w:r w:rsidR="000467E3" w:rsidRPr="00D1242D">
        <w:rPr>
          <w:sz w:val="22"/>
          <w:szCs w:val="22"/>
        </w:rPr>
        <w:t xml:space="preserve"> </w:t>
      </w:r>
      <w:bookmarkStart w:id="3" w:name="_Hlk23953093"/>
      <w:r w:rsidR="000467E3" w:rsidRPr="00D1242D">
        <w:rPr>
          <w:sz w:val="22"/>
          <w:szCs w:val="22"/>
        </w:rPr>
        <w:t>F</w:t>
      </w:r>
      <w:r w:rsidR="00E86FF9" w:rsidRPr="00D1242D">
        <w:rPr>
          <w:sz w:val="22"/>
          <w:szCs w:val="22"/>
        </w:rPr>
        <w:t xml:space="preserve">ollowing </w:t>
      </w:r>
      <w:r w:rsidR="00830921" w:rsidRPr="00D1242D">
        <w:rPr>
          <w:sz w:val="22"/>
          <w:szCs w:val="22"/>
        </w:rPr>
        <w:t xml:space="preserve">are the </w:t>
      </w:r>
      <w:r w:rsidR="000467E3" w:rsidRPr="00D1242D">
        <w:rPr>
          <w:sz w:val="22"/>
          <w:szCs w:val="22"/>
        </w:rPr>
        <w:t xml:space="preserve">main </w:t>
      </w:r>
      <w:r w:rsidR="00D70237" w:rsidRPr="00D1242D">
        <w:rPr>
          <w:sz w:val="22"/>
          <w:szCs w:val="22"/>
        </w:rPr>
        <w:t xml:space="preserve">observation and </w:t>
      </w:r>
      <w:r w:rsidR="00506C4B" w:rsidRPr="00D1242D">
        <w:rPr>
          <w:sz w:val="22"/>
          <w:szCs w:val="22"/>
        </w:rPr>
        <w:t>proposals</w:t>
      </w:r>
      <w:r w:rsidR="00A73BEC" w:rsidRPr="00D1242D">
        <w:rPr>
          <w:sz w:val="22"/>
          <w:szCs w:val="22"/>
        </w:rPr>
        <w:t>:</w:t>
      </w:r>
    </w:p>
    <w:p w14:paraId="4C337AB7" w14:textId="66DCCE73" w:rsidR="00DC032C" w:rsidRDefault="00DC032C" w:rsidP="00293710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sz w:val="22"/>
          <w:szCs w:val="22"/>
        </w:rPr>
      </w:pPr>
    </w:p>
    <w:p w14:paraId="2CF3CDCC" w14:textId="77777777" w:rsidR="00DC032C" w:rsidRDefault="00DC032C" w:rsidP="00DC032C">
      <w:pPr>
        <w:pStyle w:val="ListParagraph"/>
        <w:numPr>
          <w:ilvl w:val="0"/>
          <w:numId w:val="6"/>
        </w:numPr>
        <w:spacing w:before="120" w:after="120"/>
        <w:rPr>
          <w:rFonts w:ascii="Times New Roman" w:hAnsi="Times New Roman"/>
          <w:sz w:val="20"/>
        </w:rPr>
      </w:pPr>
      <w:r w:rsidRPr="00A13A47">
        <w:rPr>
          <w:rFonts w:ascii="Times New Roman" w:hAnsi="Times New Roman"/>
          <w:b/>
          <w:bCs/>
          <w:sz w:val="20"/>
        </w:rPr>
        <w:t>Observation#1:</w:t>
      </w:r>
      <w:r w:rsidRPr="00A13A47">
        <w:rPr>
          <w:rFonts w:ascii="Times New Roman" w:hAnsi="Times New Roman"/>
          <w:sz w:val="20"/>
        </w:rPr>
        <w:t xml:space="preserve"> In FR1, </w:t>
      </w:r>
      <w:proofErr w:type="spellStart"/>
      <w:r w:rsidRPr="00A13A47">
        <w:rPr>
          <w:rFonts w:ascii="Times New Roman" w:hAnsi="Times New Roman"/>
          <w:sz w:val="20"/>
        </w:rPr>
        <w:t>gNB</w:t>
      </w:r>
      <w:proofErr w:type="spellEnd"/>
      <w:r w:rsidRPr="00A13A47">
        <w:rPr>
          <w:rFonts w:ascii="Times New Roman" w:hAnsi="Times New Roman"/>
          <w:sz w:val="20"/>
        </w:rPr>
        <w:t xml:space="preserve"> configures one of the three possible values of</w:t>
      </w:r>
      <w:r w:rsidRPr="00A13A47">
        <w:rPr>
          <w:rFonts w:ascii="Times New Roman" w:hAnsi="Times New Roman"/>
          <w:noProof/>
          <w:position w:val="-10"/>
          <w:sz w:val="20"/>
          <w:lang w:eastAsia="zh-CN"/>
        </w:rPr>
        <w:drawing>
          <wp:inline distT="0" distB="0" distL="0" distR="0" wp14:anchorId="22A8D0E4" wp14:editId="41627B57">
            <wp:extent cx="494665" cy="187960"/>
            <wp:effectExtent l="0" t="0" r="635" b="254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3A47">
        <w:rPr>
          <w:rFonts w:ascii="Times New Roman" w:hAnsi="Times New Roman"/>
          <w:sz w:val="20"/>
        </w:rPr>
        <w:t xml:space="preserve">which impacts the UE Rx-Tx mapping. </w:t>
      </w:r>
    </w:p>
    <w:p w14:paraId="202AE374" w14:textId="77777777" w:rsidR="00DC032C" w:rsidRPr="00C212C6" w:rsidRDefault="00DC032C" w:rsidP="00DC032C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A13A47">
        <w:rPr>
          <w:rFonts w:ascii="Times New Roman" w:hAnsi="Times New Roman"/>
          <w:b/>
          <w:bCs/>
          <w:sz w:val="20"/>
        </w:rPr>
        <w:t>Observation#</w:t>
      </w:r>
      <w:r>
        <w:rPr>
          <w:rFonts w:ascii="Times New Roman" w:hAnsi="Times New Roman"/>
          <w:b/>
          <w:bCs/>
          <w:sz w:val="20"/>
        </w:rPr>
        <w:t>2</w:t>
      </w:r>
      <w:r w:rsidRPr="00A13A47">
        <w:rPr>
          <w:rFonts w:ascii="Times New Roman" w:hAnsi="Times New Roman"/>
          <w:b/>
          <w:bCs/>
          <w:sz w:val="20"/>
        </w:rPr>
        <w:t>:</w:t>
      </w:r>
      <w:r w:rsidRPr="00A13A47">
        <w:rPr>
          <w:rFonts w:ascii="Times New Roman" w:hAnsi="Times New Roman"/>
          <w:sz w:val="20"/>
        </w:rPr>
        <w:t xml:space="preserve"> </w:t>
      </w:r>
      <w:r w:rsidRPr="00A13A47">
        <w:rPr>
          <w:rFonts w:ascii="Times New Roman" w:hAnsi="Times New Roman"/>
          <w:noProof/>
          <w:position w:val="-10"/>
          <w:sz w:val="20"/>
          <w:lang w:eastAsia="zh-CN"/>
        </w:rPr>
        <w:drawing>
          <wp:inline distT="0" distB="0" distL="0" distR="0" wp14:anchorId="7A22A180" wp14:editId="1D9AB718">
            <wp:extent cx="494665" cy="187960"/>
            <wp:effectExtent l="0" t="0" r="635" b="254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included in the </w:t>
      </w:r>
      <w:r w:rsidRPr="00A13A47">
        <w:rPr>
          <w:rFonts w:ascii="Times New Roman" w:hAnsi="Times New Roman"/>
          <w:sz w:val="20"/>
        </w:rPr>
        <w:t>UE Rx-Tx m</w:t>
      </w:r>
      <w:r>
        <w:rPr>
          <w:rFonts w:ascii="Times New Roman" w:hAnsi="Times New Roman"/>
          <w:sz w:val="20"/>
        </w:rPr>
        <w:t>easurement needs to be eliminated at LMF to accurately estimate UE position</w:t>
      </w:r>
      <w:r w:rsidRPr="00A13A47">
        <w:rPr>
          <w:rFonts w:ascii="Times New Roman" w:hAnsi="Times New Roman"/>
          <w:sz w:val="20"/>
        </w:rPr>
        <w:t xml:space="preserve">. </w:t>
      </w:r>
    </w:p>
    <w:p w14:paraId="2864928A" w14:textId="77777777" w:rsidR="00DC032C" w:rsidRPr="00A13A47" w:rsidRDefault="00DC032C" w:rsidP="00DC032C">
      <w:pPr>
        <w:pStyle w:val="ListParagraph"/>
        <w:numPr>
          <w:ilvl w:val="0"/>
          <w:numId w:val="6"/>
        </w:numPr>
        <w:spacing w:before="120" w:after="120"/>
        <w:ind w:left="357" w:hanging="357"/>
        <w:contextualSpacing w:val="0"/>
        <w:rPr>
          <w:rFonts w:ascii="Times New Roman" w:hAnsi="Times New Roman"/>
          <w:sz w:val="20"/>
        </w:rPr>
      </w:pPr>
      <w:r w:rsidRPr="00A13A47">
        <w:rPr>
          <w:rFonts w:ascii="Times New Roman" w:hAnsi="Times New Roman"/>
          <w:b/>
          <w:bCs/>
          <w:sz w:val="20"/>
        </w:rPr>
        <w:t>Observation#</w:t>
      </w:r>
      <w:r>
        <w:rPr>
          <w:rFonts w:ascii="Times New Roman" w:hAnsi="Times New Roman"/>
          <w:b/>
          <w:bCs/>
          <w:sz w:val="20"/>
        </w:rPr>
        <w:t>3</w:t>
      </w:r>
      <w:r w:rsidRPr="00A13A47">
        <w:rPr>
          <w:rFonts w:ascii="Times New Roman" w:hAnsi="Times New Roman"/>
          <w:b/>
          <w:bCs/>
          <w:sz w:val="20"/>
        </w:rPr>
        <w:t>:</w:t>
      </w:r>
      <w:r w:rsidRPr="00A13A47">
        <w:rPr>
          <w:rFonts w:ascii="Times New Roman" w:hAnsi="Times New Roman"/>
          <w:sz w:val="20"/>
        </w:rPr>
        <w:t xml:space="preserve"> </w:t>
      </w:r>
      <w:proofErr w:type="spellStart"/>
      <w:r w:rsidRPr="00A13A47">
        <w:rPr>
          <w:rFonts w:ascii="Times New Roman" w:eastAsiaTheme="minorEastAsia" w:hAnsi="Times New Roman"/>
          <w:sz w:val="20"/>
          <w:lang w:eastAsia="sv-SE"/>
        </w:rPr>
        <w:t>gNB</w:t>
      </w:r>
      <w:proofErr w:type="spellEnd"/>
      <w:r w:rsidRPr="00A13A47">
        <w:rPr>
          <w:rFonts w:ascii="Times New Roman" w:eastAsiaTheme="minorEastAsia" w:hAnsi="Times New Roman"/>
          <w:sz w:val="20"/>
          <w:lang w:eastAsia="sv-SE"/>
        </w:rPr>
        <w:t xml:space="preserve"> Rx-Tx and UE Rx-Tx measurements are </w:t>
      </w:r>
      <w:proofErr w:type="spellStart"/>
      <w:r w:rsidRPr="00A13A47">
        <w:rPr>
          <w:rFonts w:ascii="Times New Roman" w:eastAsiaTheme="minorEastAsia" w:hAnsi="Times New Roman"/>
          <w:sz w:val="20"/>
          <w:lang w:eastAsia="sv-SE"/>
        </w:rPr>
        <w:t>gNB</w:t>
      </w:r>
      <w:proofErr w:type="spellEnd"/>
      <w:r w:rsidRPr="00A13A47">
        <w:rPr>
          <w:rFonts w:ascii="Times New Roman" w:eastAsiaTheme="minorEastAsia" w:hAnsi="Times New Roman"/>
          <w:sz w:val="20"/>
          <w:lang w:eastAsia="sv-SE"/>
        </w:rPr>
        <w:t xml:space="preserve"> and UE capabilities</w:t>
      </w:r>
      <w:r w:rsidRPr="00A13A47">
        <w:rPr>
          <w:rFonts w:ascii="Times New Roman" w:hAnsi="Times New Roman"/>
          <w:sz w:val="20"/>
        </w:rPr>
        <w:t xml:space="preserve">. </w:t>
      </w:r>
      <w:r w:rsidRPr="00A13A47">
        <w:rPr>
          <w:rFonts w:ascii="Times New Roman" w:eastAsiaTheme="minorEastAsia" w:hAnsi="Times New Roman"/>
          <w:sz w:val="20"/>
          <w:lang w:eastAsia="sv-SE"/>
        </w:rPr>
        <w:t xml:space="preserve">Therefore, not all </w:t>
      </w:r>
      <w:proofErr w:type="spellStart"/>
      <w:r w:rsidRPr="00A13A47">
        <w:rPr>
          <w:rFonts w:ascii="Times New Roman" w:eastAsiaTheme="minorEastAsia" w:hAnsi="Times New Roman"/>
          <w:sz w:val="20"/>
          <w:lang w:eastAsia="sv-SE"/>
        </w:rPr>
        <w:t>gNB</w:t>
      </w:r>
      <w:proofErr w:type="spellEnd"/>
      <w:r w:rsidRPr="00A13A47">
        <w:rPr>
          <w:rFonts w:ascii="Times New Roman" w:eastAsiaTheme="minorEastAsia" w:hAnsi="Times New Roman"/>
          <w:sz w:val="20"/>
          <w:lang w:eastAsia="sv-SE"/>
        </w:rPr>
        <w:t xml:space="preserve"> and UE </w:t>
      </w:r>
      <w:r>
        <w:rPr>
          <w:rFonts w:ascii="Times New Roman" w:eastAsiaTheme="minorEastAsia" w:hAnsi="Times New Roman"/>
          <w:sz w:val="20"/>
          <w:lang w:eastAsia="sv-SE"/>
        </w:rPr>
        <w:t xml:space="preserve">may support </w:t>
      </w:r>
      <w:proofErr w:type="spellStart"/>
      <w:r w:rsidRPr="00A13A47">
        <w:rPr>
          <w:rFonts w:ascii="Times New Roman" w:eastAsiaTheme="minorEastAsia" w:hAnsi="Times New Roman"/>
          <w:sz w:val="20"/>
          <w:lang w:eastAsia="sv-SE"/>
        </w:rPr>
        <w:t>gNB</w:t>
      </w:r>
      <w:proofErr w:type="spellEnd"/>
      <w:r w:rsidRPr="00A13A47">
        <w:rPr>
          <w:rFonts w:ascii="Times New Roman" w:eastAsiaTheme="minorEastAsia" w:hAnsi="Times New Roman"/>
          <w:sz w:val="20"/>
          <w:lang w:eastAsia="sv-SE"/>
        </w:rPr>
        <w:t xml:space="preserve"> Rx-Tx and UE Rx-Tx measurements</w:t>
      </w:r>
      <w:r>
        <w:rPr>
          <w:rFonts w:ascii="Times New Roman" w:eastAsiaTheme="minorEastAsia" w:hAnsi="Times New Roman"/>
          <w:sz w:val="20"/>
          <w:lang w:eastAsia="sv-SE"/>
        </w:rPr>
        <w:t xml:space="preserve"> respectively. </w:t>
      </w:r>
    </w:p>
    <w:p w14:paraId="355670DB" w14:textId="77777777" w:rsidR="00DC032C" w:rsidRPr="00A13A47" w:rsidRDefault="00DC032C" w:rsidP="00DC032C">
      <w:pPr>
        <w:pStyle w:val="ListParagraph"/>
        <w:numPr>
          <w:ilvl w:val="0"/>
          <w:numId w:val="6"/>
        </w:numPr>
        <w:spacing w:before="120" w:after="120"/>
        <w:ind w:left="357" w:hanging="357"/>
        <w:contextualSpacing w:val="0"/>
        <w:rPr>
          <w:rFonts w:ascii="Times New Roman" w:hAnsi="Times New Roman"/>
          <w:sz w:val="20"/>
        </w:rPr>
      </w:pPr>
      <w:r w:rsidRPr="00A13A47">
        <w:rPr>
          <w:rFonts w:ascii="Times New Roman" w:hAnsi="Times New Roman"/>
          <w:b/>
          <w:bCs/>
          <w:sz w:val="20"/>
        </w:rPr>
        <w:t>Observation#</w:t>
      </w:r>
      <w:r>
        <w:rPr>
          <w:rFonts w:ascii="Times New Roman" w:hAnsi="Times New Roman"/>
          <w:b/>
          <w:bCs/>
          <w:sz w:val="20"/>
        </w:rPr>
        <w:t>4</w:t>
      </w:r>
      <w:r w:rsidRPr="00A13A47">
        <w:rPr>
          <w:rFonts w:ascii="Times New Roman" w:hAnsi="Times New Roman"/>
          <w:b/>
          <w:bCs/>
          <w:sz w:val="20"/>
        </w:rPr>
        <w:t>:</w:t>
      </w:r>
      <w:r w:rsidRPr="00A13A47">
        <w:rPr>
          <w:rFonts w:ascii="Times New Roman" w:hAnsi="Times New Roman"/>
          <w:sz w:val="20"/>
        </w:rPr>
        <w:t xml:space="preserve"> </w:t>
      </w:r>
      <w:r>
        <w:rPr>
          <w:rFonts w:ascii="Times New Roman" w:eastAsiaTheme="minorEastAsia" w:hAnsi="Times New Roman"/>
          <w:sz w:val="20"/>
          <w:lang w:eastAsia="sv-SE"/>
        </w:rPr>
        <w:t xml:space="preserve">It is up to </w:t>
      </w:r>
      <w:r w:rsidRPr="00A13A47">
        <w:rPr>
          <w:rFonts w:ascii="Times New Roman" w:eastAsiaTheme="minorEastAsia" w:hAnsi="Times New Roman"/>
          <w:sz w:val="20"/>
          <w:lang w:eastAsia="sv-SE"/>
        </w:rPr>
        <w:t xml:space="preserve">LMF </w:t>
      </w:r>
      <w:r>
        <w:rPr>
          <w:rFonts w:ascii="Times New Roman" w:eastAsiaTheme="minorEastAsia" w:hAnsi="Times New Roman"/>
          <w:sz w:val="20"/>
          <w:lang w:eastAsia="sv-SE"/>
        </w:rPr>
        <w:t>implementation whether to use</w:t>
      </w:r>
      <w:r w:rsidRPr="00A13A47">
        <w:rPr>
          <w:rFonts w:ascii="Times New Roman" w:eastAsiaTheme="minorEastAsia" w:hAnsi="Times New Roman"/>
          <w:sz w:val="20"/>
          <w:vertAlign w:val="subscript"/>
          <w:lang w:eastAsia="sv-SE"/>
        </w:rPr>
        <w:t xml:space="preserve"> </w:t>
      </w:r>
      <w:proofErr w:type="spellStart"/>
      <w:r w:rsidRPr="00A13A47">
        <w:rPr>
          <w:rFonts w:ascii="Times New Roman" w:eastAsiaTheme="minorEastAsia" w:hAnsi="Times New Roman"/>
          <w:sz w:val="20"/>
          <w:lang w:eastAsia="sv-SE"/>
        </w:rPr>
        <w:t>gNB</w:t>
      </w:r>
      <w:proofErr w:type="spellEnd"/>
      <w:r w:rsidRPr="00A13A47">
        <w:rPr>
          <w:rFonts w:ascii="Times New Roman" w:eastAsiaTheme="minorEastAsia" w:hAnsi="Times New Roman"/>
          <w:sz w:val="20"/>
          <w:lang w:eastAsia="sv-SE"/>
        </w:rPr>
        <w:t xml:space="preserve"> Rx-Tx and</w:t>
      </w:r>
      <w:r>
        <w:rPr>
          <w:rFonts w:ascii="Times New Roman" w:eastAsiaTheme="minorEastAsia" w:hAnsi="Times New Roman"/>
          <w:sz w:val="20"/>
          <w:lang w:eastAsia="sv-SE"/>
        </w:rPr>
        <w:t>/or</w:t>
      </w:r>
      <w:r w:rsidRPr="00A13A47">
        <w:rPr>
          <w:rFonts w:ascii="Times New Roman" w:eastAsiaTheme="minorEastAsia" w:hAnsi="Times New Roman"/>
          <w:sz w:val="20"/>
          <w:lang w:eastAsia="sv-SE"/>
        </w:rPr>
        <w:t xml:space="preserve"> UE Rx-Tx measurements</w:t>
      </w:r>
      <w:r>
        <w:rPr>
          <w:rFonts w:ascii="Times New Roman" w:eastAsiaTheme="minorEastAsia" w:hAnsi="Times New Roman"/>
          <w:sz w:val="20"/>
          <w:lang w:eastAsia="sv-SE"/>
        </w:rPr>
        <w:t xml:space="preserve"> for UE positioning. </w:t>
      </w:r>
    </w:p>
    <w:p w14:paraId="5034484A" w14:textId="77777777" w:rsidR="00DC032C" w:rsidRPr="00F03D97" w:rsidRDefault="00DC032C" w:rsidP="00DC032C">
      <w:pPr>
        <w:pStyle w:val="ListParagraph"/>
        <w:numPr>
          <w:ilvl w:val="0"/>
          <w:numId w:val="6"/>
        </w:numPr>
        <w:spacing w:before="120" w:after="120"/>
        <w:ind w:left="357" w:hanging="357"/>
        <w:contextualSpacing w:val="0"/>
        <w:rPr>
          <w:rFonts w:ascii="Times New Roman" w:hAnsi="Times New Roman"/>
          <w:sz w:val="20"/>
        </w:rPr>
      </w:pPr>
      <w:r w:rsidRPr="00A13A47">
        <w:rPr>
          <w:rFonts w:ascii="Times New Roman" w:hAnsi="Times New Roman"/>
          <w:b/>
          <w:bCs/>
          <w:sz w:val="20"/>
        </w:rPr>
        <w:lastRenderedPageBreak/>
        <w:t>Observation#</w:t>
      </w:r>
      <w:r>
        <w:rPr>
          <w:rFonts w:ascii="Times New Roman" w:hAnsi="Times New Roman"/>
          <w:b/>
          <w:bCs/>
          <w:sz w:val="20"/>
        </w:rPr>
        <w:t>5</w:t>
      </w:r>
      <w:r w:rsidRPr="00A13A47">
        <w:rPr>
          <w:rFonts w:ascii="Times New Roman" w:hAnsi="Times New Roman"/>
          <w:b/>
          <w:bCs/>
          <w:sz w:val="20"/>
        </w:rPr>
        <w:t>:</w:t>
      </w:r>
      <w:r w:rsidRPr="00A13A47">
        <w:rPr>
          <w:rFonts w:ascii="Times New Roman" w:hAnsi="Times New Roman"/>
          <w:sz w:val="20"/>
        </w:rPr>
        <w:t xml:space="preserve"> </w:t>
      </w:r>
      <w:r>
        <w:rPr>
          <w:rFonts w:ascii="Times New Roman" w:eastAsiaTheme="minorEastAsia" w:hAnsi="Times New Roman"/>
          <w:sz w:val="20"/>
          <w:lang w:eastAsia="sv-SE"/>
        </w:rPr>
        <w:t>Based on observations # 3 and #4,</w:t>
      </w:r>
      <w:r w:rsidRPr="00A13A47">
        <w:rPr>
          <w:rFonts w:ascii="Times New Roman" w:hAnsi="Times New Roman"/>
          <w:sz w:val="20"/>
        </w:rPr>
        <w:t xml:space="preserve"> </w:t>
      </w:r>
      <w:r w:rsidRPr="00A13A47">
        <w:rPr>
          <w:rFonts w:ascii="Times New Roman" w:eastAsiaTheme="minorEastAsia" w:hAnsi="Times New Roman"/>
          <w:sz w:val="20"/>
          <w:lang w:eastAsia="sv-SE"/>
        </w:rPr>
        <w:t>LMF cannot always cancel out N</w:t>
      </w:r>
      <w:r w:rsidRPr="00A13A47">
        <w:rPr>
          <w:rFonts w:ascii="Times New Roman" w:eastAsiaTheme="minorEastAsia" w:hAnsi="Times New Roman"/>
          <w:sz w:val="20"/>
          <w:vertAlign w:val="subscript"/>
          <w:lang w:eastAsia="sv-SE"/>
        </w:rPr>
        <w:t xml:space="preserve">TA offset </w:t>
      </w:r>
      <w:r>
        <w:rPr>
          <w:rFonts w:ascii="Times New Roman" w:eastAsiaTheme="minorEastAsia" w:hAnsi="Times New Roman"/>
          <w:sz w:val="20"/>
          <w:lang w:eastAsia="sv-SE"/>
        </w:rPr>
        <w:t xml:space="preserve">by combining </w:t>
      </w:r>
      <w:proofErr w:type="spellStart"/>
      <w:r>
        <w:rPr>
          <w:rFonts w:ascii="Times New Roman" w:eastAsiaTheme="minorEastAsia" w:hAnsi="Times New Roman"/>
          <w:sz w:val="20"/>
          <w:lang w:eastAsia="sv-SE"/>
        </w:rPr>
        <w:t>g</w:t>
      </w:r>
      <w:r w:rsidRPr="00A13A47">
        <w:rPr>
          <w:rFonts w:ascii="Times New Roman" w:eastAsiaTheme="minorEastAsia" w:hAnsi="Times New Roman"/>
          <w:sz w:val="20"/>
          <w:lang w:eastAsia="sv-SE"/>
        </w:rPr>
        <w:t>NB</w:t>
      </w:r>
      <w:proofErr w:type="spellEnd"/>
      <w:r w:rsidRPr="00A13A47">
        <w:rPr>
          <w:rFonts w:ascii="Times New Roman" w:eastAsiaTheme="minorEastAsia" w:hAnsi="Times New Roman"/>
          <w:sz w:val="20"/>
          <w:lang w:eastAsia="sv-SE"/>
        </w:rPr>
        <w:t xml:space="preserve"> Rx-Tx and UE Rx-Tx time difference measurement</w:t>
      </w:r>
      <w:r>
        <w:rPr>
          <w:rFonts w:ascii="Times New Roman" w:eastAsiaTheme="minorEastAsia" w:hAnsi="Times New Roman"/>
          <w:sz w:val="20"/>
          <w:lang w:eastAsia="sv-SE"/>
        </w:rPr>
        <w:t xml:space="preserve"> results.</w:t>
      </w:r>
    </w:p>
    <w:p w14:paraId="00C62AB5" w14:textId="77777777" w:rsidR="00DC032C" w:rsidRPr="00D1242D" w:rsidRDefault="00DC032C" w:rsidP="00DC032C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1242D">
        <w:rPr>
          <w:rFonts w:ascii="Times New Roman" w:hAnsi="Times New Roman"/>
          <w:b/>
          <w:bCs/>
          <w:sz w:val="20"/>
        </w:rPr>
        <w:t>Observation #</w:t>
      </w:r>
      <w:r>
        <w:rPr>
          <w:rFonts w:ascii="Times New Roman" w:hAnsi="Times New Roman"/>
          <w:b/>
          <w:bCs/>
          <w:sz w:val="20"/>
        </w:rPr>
        <w:t>6</w:t>
      </w:r>
      <w:r w:rsidRPr="00D1242D">
        <w:rPr>
          <w:rFonts w:ascii="Times New Roman" w:hAnsi="Times New Roman"/>
          <w:b/>
          <w:bCs/>
          <w:sz w:val="20"/>
        </w:rPr>
        <w:t>:</w:t>
      </w:r>
      <w:r w:rsidRPr="00D1242D">
        <w:rPr>
          <w:rFonts w:ascii="Times New Roman" w:hAnsi="Times New Roman"/>
          <w:sz w:val="20"/>
        </w:rPr>
        <w:t xml:space="preserve"> LMF needs to be aware of the </w:t>
      </w:r>
      <w:r w:rsidRPr="00D1242D">
        <w:rPr>
          <w:rFonts w:ascii="Times New Roman" w:hAnsi="Times New Roman"/>
          <w:i/>
          <w:iCs/>
          <w:sz w:val="20"/>
        </w:rPr>
        <w:t>N</w:t>
      </w:r>
      <w:r w:rsidRPr="00D1242D">
        <w:rPr>
          <w:rFonts w:ascii="Times New Roman" w:hAnsi="Times New Roman"/>
          <w:sz w:val="20"/>
          <w:vertAlign w:val="subscript"/>
        </w:rPr>
        <w:t>TA offset</w:t>
      </w:r>
      <w:r w:rsidRPr="00D1242D">
        <w:rPr>
          <w:rFonts w:ascii="Times New Roman" w:hAnsi="Times New Roman"/>
          <w:sz w:val="20"/>
        </w:rPr>
        <w:t xml:space="preserve"> used by the UE for deriving the UE reported UE Rx-Tx measurement value.</w:t>
      </w:r>
    </w:p>
    <w:p w14:paraId="4D6123D7" w14:textId="77777777" w:rsidR="00DC032C" w:rsidRPr="00C212C6" w:rsidRDefault="00DC032C" w:rsidP="00DC032C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1242D">
        <w:rPr>
          <w:rFonts w:ascii="Times New Roman" w:hAnsi="Times New Roman"/>
          <w:b/>
          <w:bCs/>
          <w:sz w:val="20"/>
        </w:rPr>
        <w:t>Proposal #</w:t>
      </w:r>
      <w:r>
        <w:rPr>
          <w:rFonts w:ascii="Times New Roman" w:hAnsi="Times New Roman"/>
          <w:b/>
          <w:bCs/>
          <w:sz w:val="20"/>
        </w:rPr>
        <w:t>1</w:t>
      </w:r>
      <w:r w:rsidRPr="00D1242D">
        <w:rPr>
          <w:rFonts w:ascii="Times New Roman" w:hAnsi="Times New Roman"/>
          <w:b/>
          <w:bCs/>
          <w:sz w:val="20"/>
        </w:rPr>
        <w:t>:</w:t>
      </w:r>
      <w:r w:rsidRPr="00D1242D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At least in </w:t>
      </w:r>
      <w:r w:rsidRPr="00D1242D">
        <w:rPr>
          <w:rFonts w:ascii="Times New Roman" w:hAnsi="Times New Roman"/>
          <w:sz w:val="20"/>
        </w:rPr>
        <w:t xml:space="preserve">FR1 the UE signals the information about the </w:t>
      </w:r>
      <w:r w:rsidRPr="00D1242D">
        <w:rPr>
          <w:rFonts w:ascii="Times New Roman" w:hAnsi="Times New Roman"/>
          <w:i/>
          <w:iCs/>
          <w:sz w:val="20"/>
        </w:rPr>
        <w:t>N</w:t>
      </w:r>
      <w:r w:rsidRPr="00D1242D">
        <w:rPr>
          <w:rFonts w:ascii="Times New Roman" w:hAnsi="Times New Roman"/>
          <w:sz w:val="20"/>
          <w:vertAlign w:val="subscript"/>
        </w:rPr>
        <w:t>TA offset</w:t>
      </w:r>
      <w:r w:rsidRPr="00D1242D">
        <w:rPr>
          <w:rFonts w:ascii="Times New Roman" w:hAnsi="Times New Roman"/>
          <w:sz w:val="20"/>
        </w:rPr>
        <w:t xml:space="preserve"> along with UE Rx-Tx measured value for enabling LMF to derive the reported value.</w:t>
      </w:r>
    </w:p>
    <w:p w14:paraId="3FE8EE9D" w14:textId="1325868A" w:rsidR="00DC032C" w:rsidRPr="00DC032C" w:rsidRDefault="00DC032C" w:rsidP="00293710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Draft of the LS to RAN2 is provided in [3].</w:t>
      </w:r>
    </w:p>
    <w:bookmarkEnd w:id="3"/>
    <w:p w14:paraId="75B297C1" w14:textId="4906F33F" w:rsidR="00CC6F36" w:rsidRPr="00D1242D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D1242D">
        <w:rPr>
          <w:rFonts w:ascii="Arial" w:hAnsi="Arial"/>
          <w:sz w:val="36"/>
        </w:rPr>
        <w:t>References</w:t>
      </w:r>
    </w:p>
    <w:bookmarkEnd w:id="1"/>
    <w:bookmarkEnd w:id="2"/>
    <w:p w14:paraId="5B9966BA" w14:textId="759C4FCE" w:rsidR="0020153E" w:rsidRPr="0020153E" w:rsidRDefault="0020153E" w:rsidP="0020153E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</w:rPr>
      </w:pPr>
      <w:r w:rsidRPr="0020153E">
        <w:rPr>
          <w:rFonts w:ascii="Times New Roman" w:hAnsi="Times New Roman"/>
          <w:sz w:val="20"/>
        </w:rPr>
        <w:t>R4-200</w:t>
      </w:r>
      <w:r>
        <w:rPr>
          <w:rFonts w:ascii="Times New Roman" w:hAnsi="Times New Roman"/>
          <w:sz w:val="20"/>
        </w:rPr>
        <w:t>4411</w:t>
      </w:r>
      <w:r w:rsidRPr="0020153E">
        <w:rPr>
          <w:rFonts w:ascii="Times New Roman" w:hAnsi="Times New Roman"/>
          <w:sz w:val="20"/>
        </w:rPr>
        <w:t>, UE Rx-Tx Measurement Report Mapping in NR, Ericsson.</w:t>
      </w:r>
    </w:p>
    <w:p w14:paraId="7D0904CF" w14:textId="10B44ECD" w:rsidR="008E4381" w:rsidRDefault="008E4381" w:rsidP="008E4381">
      <w:pPr>
        <w:pStyle w:val="ListParagraph"/>
        <w:numPr>
          <w:ilvl w:val="0"/>
          <w:numId w:val="4"/>
        </w:numPr>
        <w:spacing w:before="120"/>
        <w:ind w:left="641" w:hanging="357"/>
        <w:contextualSpacing w:val="0"/>
        <w:rPr>
          <w:rFonts w:ascii="Times New Roman" w:hAnsi="Times New Roman"/>
          <w:sz w:val="20"/>
        </w:rPr>
      </w:pPr>
      <w:r w:rsidRPr="00EA30C7">
        <w:rPr>
          <w:rFonts w:ascii="Times New Roman" w:hAnsi="Times New Roman"/>
          <w:sz w:val="20"/>
        </w:rPr>
        <w:t>R4-2005378, WF on NR Positioning UE measurements and reporting, Qualcomm.</w:t>
      </w:r>
    </w:p>
    <w:p w14:paraId="69BBA413" w14:textId="49FF70A2" w:rsidR="00DC032C" w:rsidRPr="00DC032C" w:rsidRDefault="00DC032C" w:rsidP="00DC032C">
      <w:pPr>
        <w:pStyle w:val="ListParagraph"/>
        <w:numPr>
          <w:ilvl w:val="0"/>
          <w:numId w:val="4"/>
        </w:numPr>
        <w:spacing w:before="120"/>
        <w:ind w:left="641" w:hanging="357"/>
        <w:contextualSpacing w:val="0"/>
        <w:rPr>
          <w:rFonts w:ascii="Times New Roman" w:hAnsi="Times New Roman"/>
          <w:sz w:val="20"/>
        </w:rPr>
      </w:pPr>
      <w:r w:rsidRPr="00EA30C7">
        <w:rPr>
          <w:rFonts w:ascii="Times New Roman" w:hAnsi="Times New Roman"/>
          <w:sz w:val="20"/>
        </w:rPr>
        <w:t>R4-20</w:t>
      </w:r>
      <w:r w:rsidR="00EF2A92">
        <w:rPr>
          <w:rFonts w:ascii="Times New Roman" w:hAnsi="Times New Roman"/>
          <w:sz w:val="20"/>
        </w:rPr>
        <w:t>07996</w:t>
      </w:r>
      <w:bookmarkStart w:id="4" w:name="_GoBack"/>
      <w:bookmarkEnd w:id="4"/>
      <w:r w:rsidRPr="00EA30C7">
        <w:rPr>
          <w:rFonts w:ascii="Times New Roman" w:hAnsi="Times New Roman"/>
          <w:sz w:val="20"/>
        </w:rPr>
        <w:t xml:space="preserve">, </w:t>
      </w:r>
      <w:r w:rsidRPr="00DC032C">
        <w:rPr>
          <w:rFonts w:ascii="Times New Roman" w:hAnsi="Times New Roman"/>
          <w:sz w:val="20"/>
        </w:rPr>
        <w:t>LS on impact of NTA offset on UE Rx-Tx time difference measurement</w:t>
      </w:r>
      <w:r w:rsidRPr="00EA30C7">
        <w:rPr>
          <w:rFonts w:ascii="Times New Roman" w:hAnsi="Times New Roman"/>
          <w:sz w:val="20"/>
        </w:rPr>
        <w:t xml:space="preserve">, </w:t>
      </w:r>
      <w:r>
        <w:rPr>
          <w:rFonts w:ascii="Times New Roman" w:hAnsi="Times New Roman"/>
          <w:sz w:val="20"/>
        </w:rPr>
        <w:t>LS to RAN2, Ericsson</w:t>
      </w:r>
      <w:r w:rsidRPr="00EA30C7">
        <w:rPr>
          <w:rFonts w:ascii="Times New Roman" w:hAnsi="Times New Roman"/>
          <w:sz w:val="20"/>
        </w:rPr>
        <w:t>.</w:t>
      </w:r>
    </w:p>
    <w:sectPr w:rsidR="00DC032C" w:rsidRPr="00DC032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7D765" w14:textId="77777777" w:rsidR="00F4664C" w:rsidRDefault="00F4664C">
      <w:r>
        <w:separator/>
      </w:r>
    </w:p>
  </w:endnote>
  <w:endnote w:type="continuationSeparator" w:id="0">
    <w:p w14:paraId="2C6171FA" w14:textId="77777777" w:rsidR="00F4664C" w:rsidRDefault="00F46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92746" w14:textId="77777777" w:rsidR="00F4664C" w:rsidRDefault="00F4664C">
      <w:r>
        <w:separator/>
      </w:r>
    </w:p>
  </w:footnote>
  <w:footnote w:type="continuationSeparator" w:id="0">
    <w:p w14:paraId="6B166F0A" w14:textId="77777777" w:rsidR="00F4664C" w:rsidRDefault="00F46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F4664C" w:rsidRDefault="00F466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F4664C" w:rsidRDefault="00F4664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F4664C" w:rsidRDefault="00F466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130AE"/>
    <w:multiLevelType w:val="hybridMultilevel"/>
    <w:tmpl w:val="7D96767E"/>
    <w:lvl w:ilvl="0" w:tplc="2A5A1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5042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0EC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52A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400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64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BEF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1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008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7A6033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1F6E4C"/>
    <w:multiLevelType w:val="hybridMultilevel"/>
    <w:tmpl w:val="6EE6FA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402C264C"/>
    <w:multiLevelType w:val="hybridMultilevel"/>
    <w:tmpl w:val="BBA080D2"/>
    <w:lvl w:ilvl="0" w:tplc="3E8E1D76">
      <w:start w:val="1"/>
      <w:numFmt w:val="bullet"/>
      <w:lvlText w:val="•"/>
      <w:lvlJc w:val="left"/>
      <w:pPr>
        <w:tabs>
          <w:tab w:val="num" w:pos="416"/>
        </w:tabs>
        <w:ind w:left="416" w:hanging="360"/>
      </w:pPr>
      <w:rPr>
        <w:rFonts w:ascii="Arial" w:hAnsi="Arial" w:hint="default"/>
      </w:rPr>
    </w:lvl>
    <w:lvl w:ilvl="1" w:tplc="96801D7A">
      <w:numFmt w:val="bullet"/>
      <w:lvlText w:val="•"/>
      <w:lvlJc w:val="left"/>
      <w:pPr>
        <w:tabs>
          <w:tab w:val="num" w:pos="1136"/>
        </w:tabs>
        <w:ind w:left="1136" w:hanging="360"/>
      </w:pPr>
      <w:rPr>
        <w:rFonts w:ascii="Arial" w:hAnsi="Arial" w:hint="default"/>
      </w:rPr>
    </w:lvl>
    <w:lvl w:ilvl="2" w:tplc="59DEF898">
      <w:numFmt w:val="bullet"/>
      <w:lvlText w:val="•"/>
      <w:lvlJc w:val="left"/>
      <w:pPr>
        <w:tabs>
          <w:tab w:val="num" w:pos="1856"/>
        </w:tabs>
        <w:ind w:left="1856" w:hanging="360"/>
      </w:pPr>
      <w:rPr>
        <w:rFonts w:ascii="Arial" w:hAnsi="Arial" w:hint="default"/>
      </w:rPr>
    </w:lvl>
    <w:lvl w:ilvl="3" w:tplc="76668762">
      <w:numFmt w:val="bullet"/>
      <w:lvlText w:val="•"/>
      <w:lvlJc w:val="left"/>
      <w:pPr>
        <w:tabs>
          <w:tab w:val="num" w:pos="2576"/>
        </w:tabs>
        <w:ind w:left="2576" w:hanging="360"/>
      </w:pPr>
      <w:rPr>
        <w:rFonts w:ascii="Arial" w:hAnsi="Arial" w:hint="default"/>
      </w:rPr>
    </w:lvl>
    <w:lvl w:ilvl="4" w:tplc="6CBA9AB4">
      <w:start w:val="1"/>
      <w:numFmt w:val="bullet"/>
      <w:lvlText w:val="-"/>
      <w:lvlJc w:val="left"/>
      <w:pPr>
        <w:ind w:left="3296" w:hanging="360"/>
      </w:pPr>
      <w:rPr>
        <w:rFonts w:ascii="Times New Roman" w:eastAsia="Times New Roman" w:hAnsi="Times New Roman" w:cs="Times New Roman" w:hint="default"/>
      </w:rPr>
    </w:lvl>
    <w:lvl w:ilvl="5" w:tplc="12442316" w:tentative="1">
      <w:start w:val="1"/>
      <w:numFmt w:val="bullet"/>
      <w:lvlText w:val="•"/>
      <w:lvlJc w:val="left"/>
      <w:pPr>
        <w:tabs>
          <w:tab w:val="num" w:pos="4016"/>
        </w:tabs>
        <w:ind w:left="4016" w:hanging="360"/>
      </w:pPr>
      <w:rPr>
        <w:rFonts w:ascii="Arial" w:hAnsi="Arial" w:hint="default"/>
      </w:rPr>
    </w:lvl>
    <w:lvl w:ilvl="6" w:tplc="855EF4CA" w:tentative="1">
      <w:start w:val="1"/>
      <w:numFmt w:val="bullet"/>
      <w:lvlText w:val="•"/>
      <w:lvlJc w:val="left"/>
      <w:pPr>
        <w:tabs>
          <w:tab w:val="num" w:pos="4736"/>
        </w:tabs>
        <w:ind w:left="4736" w:hanging="360"/>
      </w:pPr>
      <w:rPr>
        <w:rFonts w:ascii="Arial" w:hAnsi="Arial" w:hint="default"/>
      </w:rPr>
    </w:lvl>
    <w:lvl w:ilvl="7" w:tplc="75E2FFF6" w:tentative="1">
      <w:start w:val="1"/>
      <w:numFmt w:val="bullet"/>
      <w:lvlText w:val="•"/>
      <w:lvlJc w:val="left"/>
      <w:pPr>
        <w:tabs>
          <w:tab w:val="num" w:pos="5456"/>
        </w:tabs>
        <w:ind w:left="5456" w:hanging="360"/>
      </w:pPr>
      <w:rPr>
        <w:rFonts w:ascii="Arial" w:hAnsi="Arial" w:hint="default"/>
      </w:rPr>
    </w:lvl>
    <w:lvl w:ilvl="8" w:tplc="2DBCCB0A" w:tentative="1">
      <w:start w:val="1"/>
      <w:numFmt w:val="bullet"/>
      <w:lvlText w:val="•"/>
      <w:lvlJc w:val="left"/>
      <w:pPr>
        <w:tabs>
          <w:tab w:val="num" w:pos="6176"/>
        </w:tabs>
        <w:ind w:left="6176" w:hanging="360"/>
      </w:pPr>
      <w:rPr>
        <w:rFonts w:ascii="Arial" w:hAnsi="Arial" w:hint="default"/>
      </w:rPr>
    </w:lvl>
  </w:abstractNum>
  <w:abstractNum w:abstractNumId="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4401B03"/>
    <w:multiLevelType w:val="hybridMultilevel"/>
    <w:tmpl w:val="F87E7D2A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2" w15:restartNumberingAfterBreak="0">
    <w:nsid w:val="6F6C4B41"/>
    <w:multiLevelType w:val="hybridMultilevel"/>
    <w:tmpl w:val="95B25DB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EB531A4"/>
    <w:multiLevelType w:val="hybridMultilevel"/>
    <w:tmpl w:val="24BA52A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5"/>
  </w:num>
  <w:num w:numId="4">
    <w:abstractNumId w:val="1"/>
  </w:num>
  <w:num w:numId="5">
    <w:abstractNumId w:val="8"/>
  </w:num>
  <w:num w:numId="6">
    <w:abstractNumId w:val="14"/>
  </w:num>
  <w:num w:numId="7">
    <w:abstractNumId w:val="11"/>
  </w:num>
  <w:num w:numId="8">
    <w:abstractNumId w:val="10"/>
  </w:num>
  <w:num w:numId="9">
    <w:abstractNumId w:val="2"/>
  </w:num>
  <w:num w:numId="10">
    <w:abstractNumId w:val="6"/>
  </w:num>
  <w:num w:numId="11">
    <w:abstractNumId w:val="5"/>
  </w:num>
  <w:num w:numId="12">
    <w:abstractNumId w:val="7"/>
  </w:num>
  <w:num w:numId="13">
    <w:abstractNumId w:val="12"/>
  </w:num>
  <w:num w:numId="14">
    <w:abstractNumId w:val="9"/>
  </w:num>
  <w:num w:numId="15">
    <w:abstractNumId w:val="0"/>
  </w:num>
  <w:num w:numId="1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4A91"/>
    <w:rsid w:val="00007637"/>
    <w:rsid w:val="00007815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2078"/>
    <w:rsid w:val="00022AA8"/>
    <w:rsid w:val="00022E4A"/>
    <w:rsid w:val="00023243"/>
    <w:rsid w:val="00023F11"/>
    <w:rsid w:val="00024C77"/>
    <w:rsid w:val="0002520C"/>
    <w:rsid w:val="00025CD9"/>
    <w:rsid w:val="00025D5C"/>
    <w:rsid w:val="0002639E"/>
    <w:rsid w:val="0002674F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36"/>
    <w:rsid w:val="00037F60"/>
    <w:rsid w:val="00040DFB"/>
    <w:rsid w:val="00043107"/>
    <w:rsid w:val="00043BBB"/>
    <w:rsid w:val="00044A1D"/>
    <w:rsid w:val="00044C28"/>
    <w:rsid w:val="00045150"/>
    <w:rsid w:val="000455B9"/>
    <w:rsid w:val="0004642B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569"/>
    <w:rsid w:val="00066705"/>
    <w:rsid w:val="00066958"/>
    <w:rsid w:val="00067A21"/>
    <w:rsid w:val="000714E4"/>
    <w:rsid w:val="00072457"/>
    <w:rsid w:val="00072E3F"/>
    <w:rsid w:val="00073DA3"/>
    <w:rsid w:val="0007541A"/>
    <w:rsid w:val="00075E04"/>
    <w:rsid w:val="00076035"/>
    <w:rsid w:val="00076751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3FD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A719D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911"/>
    <w:rsid w:val="000D7DE0"/>
    <w:rsid w:val="000E0A75"/>
    <w:rsid w:val="000E0E0D"/>
    <w:rsid w:val="000E2319"/>
    <w:rsid w:val="000E4521"/>
    <w:rsid w:val="000E57FF"/>
    <w:rsid w:val="000F0D70"/>
    <w:rsid w:val="000F14AC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5F1"/>
    <w:rsid w:val="000F7768"/>
    <w:rsid w:val="000F78C5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9C9"/>
    <w:rsid w:val="0012101E"/>
    <w:rsid w:val="00121193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0C"/>
    <w:rsid w:val="00141B59"/>
    <w:rsid w:val="00142C78"/>
    <w:rsid w:val="00143690"/>
    <w:rsid w:val="00143D25"/>
    <w:rsid w:val="00144CE6"/>
    <w:rsid w:val="00145CBE"/>
    <w:rsid w:val="00145D43"/>
    <w:rsid w:val="00146326"/>
    <w:rsid w:val="00146573"/>
    <w:rsid w:val="00147D69"/>
    <w:rsid w:val="001517C7"/>
    <w:rsid w:val="001523E3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A7C95"/>
    <w:rsid w:val="001B0115"/>
    <w:rsid w:val="001B0C5F"/>
    <w:rsid w:val="001B1698"/>
    <w:rsid w:val="001B3363"/>
    <w:rsid w:val="001B3451"/>
    <w:rsid w:val="001B3BA3"/>
    <w:rsid w:val="001B3C1C"/>
    <w:rsid w:val="001B41C7"/>
    <w:rsid w:val="001B422E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03C7"/>
    <w:rsid w:val="001D1C6E"/>
    <w:rsid w:val="001D1E64"/>
    <w:rsid w:val="001D1F58"/>
    <w:rsid w:val="001D2015"/>
    <w:rsid w:val="001D21BB"/>
    <w:rsid w:val="001D25F8"/>
    <w:rsid w:val="001D3109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3527"/>
    <w:rsid w:val="001E41F3"/>
    <w:rsid w:val="001E5E0B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475E"/>
    <w:rsid w:val="001F4799"/>
    <w:rsid w:val="001F4B52"/>
    <w:rsid w:val="001F52C3"/>
    <w:rsid w:val="001F6ADC"/>
    <w:rsid w:val="002003EE"/>
    <w:rsid w:val="00200410"/>
    <w:rsid w:val="00200D57"/>
    <w:rsid w:val="00200E19"/>
    <w:rsid w:val="0020153E"/>
    <w:rsid w:val="0020172E"/>
    <w:rsid w:val="0020187B"/>
    <w:rsid w:val="00202A21"/>
    <w:rsid w:val="0020309E"/>
    <w:rsid w:val="00203446"/>
    <w:rsid w:val="00203B06"/>
    <w:rsid w:val="00204E57"/>
    <w:rsid w:val="0020533E"/>
    <w:rsid w:val="00205CF3"/>
    <w:rsid w:val="00205E08"/>
    <w:rsid w:val="00206057"/>
    <w:rsid w:val="00206ACD"/>
    <w:rsid w:val="00206F7B"/>
    <w:rsid w:val="00207076"/>
    <w:rsid w:val="00207BEF"/>
    <w:rsid w:val="00210244"/>
    <w:rsid w:val="0021067F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17EA2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710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21E"/>
    <w:rsid w:val="002A253C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0F86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98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3B8"/>
    <w:rsid w:val="00301963"/>
    <w:rsid w:val="00301965"/>
    <w:rsid w:val="00301C0F"/>
    <w:rsid w:val="00302A2C"/>
    <w:rsid w:val="00302E56"/>
    <w:rsid w:val="003030DC"/>
    <w:rsid w:val="003039DA"/>
    <w:rsid w:val="00303C0A"/>
    <w:rsid w:val="00303D85"/>
    <w:rsid w:val="003052E9"/>
    <w:rsid w:val="00305409"/>
    <w:rsid w:val="0030790D"/>
    <w:rsid w:val="00307CA4"/>
    <w:rsid w:val="00310823"/>
    <w:rsid w:val="00310A36"/>
    <w:rsid w:val="00312DFD"/>
    <w:rsid w:val="00313B48"/>
    <w:rsid w:val="00314CCB"/>
    <w:rsid w:val="00314DB3"/>
    <w:rsid w:val="00316ADC"/>
    <w:rsid w:val="00316D63"/>
    <w:rsid w:val="00317912"/>
    <w:rsid w:val="003203B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33B8"/>
    <w:rsid w:val="0033463A"/>
    <w:rsid w:val="00336875"/>
    <w:rsid w:val="00337736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4D8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34A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1091"/>
    <w:rsid w:val="003917CB"/>
    <w:rsid w:val="003926AA"/>
    <w:rsid w:val="00396C61"/>
    <w:rsid w:val="003A004F"/>
    <w:rsid w:val="003A1C0C"/>
    <w:rsid w:val="003A1CE2"/>
    <w:rsid w:val="003A1D35"/>
    <w:rsid w:val="003A2642"/>
    <w:rsid w:val="003A2EE6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7DB"/>
    <w:rsid w:val="003B4BFA"/>
    <w:rsid w:val="003B4EF6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4DC7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47B"/>
    <w:rsid w:val="003F3B11"/>
    <w:rsid w:val="003F62C6"/>
    <w:rsid w:val="003F63B2"/>
    <w:rsid w:val="0040016B"/>
    <w:rsid w:val="004011D8"/>
    <w:rsid w:val="0040163E"/>
    <w:rsid w:val="004020FB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0B3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5A3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15B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DC3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677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75"/>
    <w:rsid w:val="004E0E63"/>
    <w:rsid w:val="004E1161"/>
    <w:rsid w:val="004E143A"/>
    <w:rsid w:val="004E1D17"/>
    <w:rsid w:val="004E2193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2095"/>
    <w:rsid w:val="00504CAE"/>
    <w:rsid w:val="00504FEB"/>
    <w:rsid w:val="00505999"/>
    <w:rsid w:val="00506C4B"/>
    <w:rsid w:val="0050749F"/>
    <w:rsid w:val="005076BB"/>
    <w:rsid w:val="00507A5C"/>
    <w:rsid w:val="0051040A"/>
    <w:rsid w:val="005105B3"/>
    <w:rsid w:val="00510914"/>
    <w:rsid w:val="005118F8"/>
    <w:rsid w:val="00513DE0"/>
    <w:rsid w:val="00514756"/>
    <w:rsid w:val="00514AE1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6AEC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68DD"/>
    <w:rsid w:val="005677DD"/>
    <w:rsid w:val="00570578"/>
    <w:rsid w:val="0057083A"/>
    <w:rsid w:val="0057094C"/>
    <w:rsid w:val="00571884"/>
    <w:rsid w:val="005726F5"/>
    <w:rsid w:val="005740DE"/>
    <w:rsid w:val="0057455D"/>
    <w:rsid w:val="00575A75"/>
    <w:rsid w:val="00575B9B"/>
    <w:rsid w:val="0057650D"/>
    <w:rsid w:val="0057703E"/>
    <w:rsid w:val="00577B04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3275"/>
    <w:rsid w:val="005953FD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4EB"/>
    <w:rsid w:val="005B4372"/>
    <w:rsid w:val="005B4917"/>
    <w:rsid w:val="005B5717"/>
    <w:rsid w:val="005B596F"/>
    <w:rsid w:val="005B5FC2"/>
    <w:rsid w:val="005B70B1"/>
    <w:rsid w:val="005B782B"/>
    <w:rsid w:val="005C106F"/>
    <w:rsid w:val="005C1535"/>
    <w:rsid w:val="005C37F3"/>
    <w:rsid w:val="005C39D2"/>
    <w:rsid w:val="005C5465"/>
    <w:rsid w:val="005C5A4C"/>
    <w:rsid w:val="005C6357"/>
    <w:rsid w:val="005C66C3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1DF1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84E"/>
    <w:rsid w:val="00636F27"/>
    <w:rsid w:val="00637259"/>
    <w:rsid w:val="00637BB3"/>
    <w:rsid w:val="00640C01"/>
    <w:rsid w:val="0064151D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524F"/>
    <w:rsid w:val="006663D5"/>
    <w:rsid w:val="00666D1D"/>
    <w:rsid w:val="00667010"/>
    <w:rsid w:val="00667188"/>
    <w:rsid w:val="0066745E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83F"/>
    <w:rsid w:val="00681AC4"/>
    <w:rsid w:val="00681EBC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6D6"/>
    <w:rsid w:val="006A0792"/>
    <w:rsid w:val="006A1F9C"/>
    <w:rsid w:val="006A2808"/>
    <w:rsid w:val="006A2819"/>
    <w:rsid w:val="006A477D"/>
    <w:rsid w:val="006A6D08"/>
    <w:rsid w:val="006B1456"/>
    <w:rsid w:val="006B2734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4CA"/>
    <w:rsid w:val="0071394B"/>
    <w:rsid w:val="00713A42"/>
    <w:rsid w:val="00713B03"/>
    <w:rsid w:val="00713B40"/>
    <w:rsid w:val="00714068"/>
    <w:rsid w:val="00714355"/>
    <w:rsid w:val="007145BA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F6F"/>
    <w:rsid w:val="00721FFE"/>
    <w:rsid w:val="007230E3"/>
    <w:rsid w:val="00723B98"/>
    <w:rsid w:val="00723E83"/>
    <w:rsid w:val="00724112"/>
    <w:rsid w:val="00724636"/>
    <w:rsid w:val="007263B5"/>
    <w:rsid w:val="00726993"/>
    <w:rsid w:val="0072724D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C0"/>
    <w:rsid w:val="007736D7"/>
    <w:rsid w:val="00773B47"/>
    <w:rsid w:val="007744F1"/>
    <w:rsid w:val="007748CE"/>
    <w:rsid w:val="00774F2E"/>
    <w:rsid w:val="00776328"/>
    <w:rsid w:val="007768FA"/>
    <w:rsid w:val="00776E5F"/>
    <w:rsid w:val="007817A5"/>
    <w:rsid w:val="00782036"/>
    <w:rsid w:val="00782254"/>
    <w:rsid w:val="0078320C"/>
    <w:rsid w:val="00783DD5"/>
    <w:rsid w:val="00784537"/>
    <w:rsid w:val="00784A8B"/>
    <w:rsid w:val="00785FE5"/>
    <w:rsid w:val="007878BE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391B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5DA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2C6C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78D5"/>
    <w:rsid w:val="007F087A"/>
    <w:rsid w:val="007F20F6"/>
    <w:rsid w:val="007F2F89"/>
    <w:rsid w:val="007F32B1"/>
    <w:rsid w:val="007F4677"/>
    <w:rsid w:val="007F4A6D"/>
    <w:rsid w:val="007F4B45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3C8"/>
    <w:rsid w:val="00841859"/>
    <w:rsid w:val="008419BD"/>
    <w:rsid w:val="00842F7C"/>
    <w:rsid w:val="008430C1"/>
    <w:rsid w:val="00843928"/>
    <w:rsid w:val="00843A07"/>
    <w:rsid w:val="00843B34"/>
    <w:rsid w:val="00843C17"/>
    <w:rsid w:val="008440C5"/>
    <w:rsid w:val="008441D4"/>
    <w:rsid w:val="00844208"/>
    <w:rsid w:val="008446B5"/>
    <w:rsid w:val="00845D6D"/>
    <w:rsid w:val="008467E1"/>
    <w:rsid w:val="00846B44"/>
    <w:rsid w:val="0084737B"/>
    <w:rsid w:val="00847B30"/>
    <w:rsid w:val="0085074D"/>
    <w:rsid w:val="00850857"/>
    <w:rsid w:val="00851657"/>
    <w:rsid w:val="00851EBE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4959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892"/>
    <w:rsid w:val="00876B28"/>
    <w:rsid w:val="0088211D"/>
    <w:rsid w:val="008828BE"/>
    <w:rsid w:val="00882CB0"/>
    <w:rsid w:val="008832D6"/>
    <w:rsid w:val="00883843"/>
    <w:rsid w:val="00883876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6F7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3BAF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40"/>
    <w:rsid w:val="008B5B2A"/>
    <w:rsid w:val="008B6896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3D9D"/>
    <w:rsid w:val="008E4068"/>
    <w:rsid w:val="008E4381"/>
    <w:rsid w:val="008E5147"/>
    <w:rsid w:val="008E565C"/>
    <w:rsid w:val="008E6318"/>
    <w:rsid w:val="008E6B28"/>
    <w:rsid w:val="008E761B"/>
    <w:rsid w:val="008E7A4E"/>
    <w:rsid w:val="008E7AE7"/>
    <w:rsid w:val="008F02B4"/>
    <w:rsid w:val="008F0D52"/>
    <w:rsid w:val="008F1290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12"/>
    <w:rsid w:val="00922DE3"/>
    <w:rsid w:val="0092317E"/>
    <w:rsid w:val="009233C5"/>
    <w:rsid w:val="0092453D"/>
    <w:rsid w:val="00924665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4E48"/>
    <w:rsid w:val="0093554C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47BF"/>
    <w:rsid w:val="00954D05"/>
    <w:rsid w:val="00956165"/>
    <w:rsid w:val="009564D6"/>
    <w:rsid w:val="0095721F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FCA"/>
    <w:rsid w:val="00970EC6"/>
    <w:rsid w:val="00971BAF"/>
    <w:rsid w:val="009723CC"/>
    <w:rsid w:val="00972971"/>
    <w:rsid w:val="009729A5"/>
    <w:rsid w:val="00972E86"/>
    <w:rsid w:val="00974237"/>
    <w:rsid w:val="00975BBB"/>
    <w:rsid w:val="009776EE"/>
    <w:rsid w:val="009777D9"/>
    <w:rsid w:val="009807C5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1AF2"/>
    <w:rsid w:val="009B2AC7"/>
    <w:rsid w:val="009B2C74"/>
    <w:rsid w:val="009B4CCF"/>
    <w:rsid w:val="009B58A0"/>
    <w:rsid w:val="009B5909"/>
    <w:rsid w:val="009B5BF6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4EA6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AD5"/>
    <w:rsid w:val="00A04B0F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3A47"/>
    <w:rsid w:val="00A144DC"/>
    <w:rsid w:val="00A15D3B"/>
    <w:rsid w:val="00A17FF8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395D"/>
    <w:rsid w:val="00A33DA8"/>
    <w:rsid w:val="00A33E4E"/>
    <w:rsid w:val="00A3450C"/>
    <w:rsid w:val="00A3474E"/>
    <w:rsid w:val="00A34791"/>
    <w:rsid w:val="00A35F56"/>
    <w:rsid w:val="00A36590"/>
    <w:rsid w:val="00A36CB6"/>
    <w:rsid w:val="00A37999"/>
    <w:rsid w:val="00A40086"/>
    <w:rsid w:val="00A41F5E"/>
    <w:rsid w:val="00A42D9F"/>
    <w:rsid w:val="00A436DD"/>
    <w:rsid w:val="00A443F6"/>
    <w:rsid w:val="00A44EAA"/>
    <w:rsid w:val="00A45903"/>
    <w:rsid w:val="00A45B81"/>
    <w:rsid w:val="00A45E3D"/>
    <w:rsid w:val="00A45EF3"/>
    <w:rsid w:val="00A46152"/>
    <w:rsid w:val="00A46D3A"/>
    <w:rsid w:val="00A472FC"/>
    <w:rsid w:val="00A47E70"/>
    <w:rsid w:val="00A50196"/>
    <w:rsid w:val="00A50F50"/>
    <w:rsid w:val="00A517CE"/>
    <w:rsid w:val="00A5360E"/>
    <w:rsid w:val="00A53C6A"/>
    <w:rsid w:val="00A54218"/>
    <w:rsid w:val="00A547DF"/>
    <w:rsid w:val="00A54843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6A8F"/>
    <w:rsid w:val="00A679EC"/>
    <w:rsid w:val="00A67D8A"/>
    <w:rsid w:val="00A7003F"/>
    <w:rsid w:val="00A7007E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239E"/>
    <w:rsid w:val="00A844E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3DA"/>
    <w:rsid w:val="00A96713"/>
    <w:rsid w:val="00AA2281"/>
    <w:rsid w:val="00AA2805"/>
    <w:rsid w:val="00AA29D5"/>
    <w:rsid w:val="00AA332D"/>
    <w:rsid w:val="00AA3521"/>
    <w:rsid w:val="00AA3750"/>
    <w:rsid w:val="00AA3EB5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408"/>
    <w:rsid w:val="00AD5B5C"/>
    <w:rsid w:val="00AD5C18"/>
    <w:rsid w:val="00AD6714"/>
    <w:rsid w:val="00AE2046"/>
    <w:rsid w:val="00AE2C7A"/>
    <w:rsid w:val="00AE394C"/>
    <w:rsid w:val="00AE44B8"/>
    <w:rsid w:val="00AE497B"/>
    <w:rsid w:val="00AE56A7"/>
    <w:rsid w:val="00AE5F0C"/>
    <w:rsid w:val="00AE6786"/>
    <w:rsid w:val="00AE6CEB"/>
    <w:rsid w:val="00AE7026"/>
    <w:rsid w:val="00AE7564"/>
    <w:rsid w:val="00AE79A9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08E"/>
    <w:rsid w:val="00B3365C"/>
    <w:rsid w:val="00B33D3C"/>
    <w:rsid w:val="00B34410"/>
    <w:rsid w:val="00B3466A"/>
    <w:rsid w:val="00B34853"/>
    <w:rsid w:val="00B3559B"/>
    <w:rsid w:val="00B35F33"/>
    <w:rsid w:val="00B3614D"/>
    <w:rsid w:val="00B36319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4C31"/>
    <w:rsid w:val="00B5570A"/>
    <w:rsid w:val="00B5634B"/>
    <w:rsid w:val="00B57761"/>
    <w:rsid w:val="00B579FB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D73"/>
    <w:rsid w:val="00B75C81"/>
    <w:rsid w:val="00B7732E"/>
    <w:rsid w:val="00B80BB3"/>
    <w:rsid w:val="00B81580"/>
    <w:rsid w:val="00B835C7"/>
    <w:rsid w:val="00B84409"/>
    <w:rsid w:val="00B84980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91D"/>
    <w:rsid w:val="00BA2CCF"/>
    <w:rsid w:val="00BA37B3"/>
    <w:rsid w:val="00BA3A36"/>
    <w:rsid w:val="00BA3EC5"/>
    <w:rsid w:val="00BA3F4D"/>
    <w:rsid w:val="00BA41FA"/>
    <w:rsid w:val="00BA4D97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C4"/>
    <w:rsid w:val="00BB3A98"/>
    <w:rsid w:val="00BB3B15"/>
    <w:rsid w:val="00BB4117"/>
    <w:rsid w:val="00BB4222"/>
    <w:rsid w:val="00BB4301"/>
    <w:rsid w:val="00BB4A31"/>
    <w:rsid w:val="00BB5DFC"/>
    <w:rsid w:val="00BB60E1"/>
    <w:rsid w:val="00BB6C2C"/>
    <w:rsid w:val="00BB6D43"/>
    <w:rsid w:val="00BB6FD0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2EB6"/>
    <w:rsid w:val="00BD3926"/>
    <w:rsid w:val="00BD3FBB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387"/>
    <w:rsid w:val="00BE7AB6"/>
    <w:rsid w:val="00BE7AD2"/>
    <w:rsid w:val="00BE7BB9"/>
    <w:rsid w:val="00BE7D43"/>
    <w:rsid w:val="00BF01BC"/>
    <w:rsid w:val="00BF039D"/>
    <w:rsid w:val="00BF0870"/>
    <w:rsid w:val="00BF0AFC"/>
    <w:rsid w:val="00BF0F58"/>
    <w:rsid w:val="00BF1007"/>
    <w:rsid w:val="00BF3400"/>
    <w:rsid w:val="00BF37C1"/>
    <w:rsid w:val="00BF395D"/>
    <w:rsid w:val="00BF4390"/>
    <w:rsid w:val="00BF4E8E"/>
    <w:rsid w:val="00BF54BE"/>
    <w:rsid w:val="00BF5659"/>
    <w:rsid w:val="00BF68BB"/>
    <w:rsid w:val="00BF6E24"/>
    <w:rsid w:val="00BF6F62"/>
    <w:rsid w:val="00BF765A"/>
    <w:rsid w:val="00C00273"/>
    <w:rsid w:val="00C01284"/>
    <w:rsid w:val="00C02101"/>
    <w:rsid w:val="00C02768"/>
    <w:rsid w:val="00C04100"/>
    <w:rsid w:val="00C04E4F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3D47"/>
    <w:rsid w:val="00C147E1"/>
    <w:rsid w:val="00C16487"/>
    <w:rsid w:val="00C164A9"/>
    <w:rsid w:val="00C167A9"/>
    <w:rsid w:val="00C16C4E"/>
    <w:rsid w:val="00C1754C"/>
    <w:rsid w:val="00C17E7B"/>
    <w:rsid w:val="00C20A0B"/>
    <w:rsid w:val="00C212C6"/>
    <w:rsid w:val="00C220B7"/>
    <w:rsid w:val="00C225BF"/>
    <w:rsid w:val="00C23A0F"/>
    <w:rsid w:val="00C252E5"/>
    <w:rsid w:val="00C25775"/>
    <w:rsid w:val="00C25A4B"/>
    <w:rsid w:val="00C25B41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52B2"/>
    <w:rsid w:val="00C4612B"/>
    <w:rsid w:val="00C462C6"/>
    <w:rsid w:val="00C503BF"/>
    <w:rsid w:val="00C50450"/>
    <w:rsid w:val="00C50CB5"/>
    <w:rsid w:val="00C50EB1"/>
    <w:rsid w:val="00C51210"/>
    <w:rsid w:val="00C51879"/>
    <w:rsid w:val="00C51B57"/>
    <w:rsid w:val="00C524D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E06"/>
    <w:rsid w:val="00C837AD"/>
    <w:rsid w:val="00C84B53"/>
    <w:rsid w:val="00C84B7A"/>
    <w:rsid w:val="00C85734"/>
    <w:rsid w:val="00C857F8"/>
    <w:rsid w:val="00C85868"/>
    <w:rsid w:val="00C85A08"/>
    <w:rsid w:val="00C86568"/>
    <w:rsid w:val="00C868A6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554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1B33"/>
    <w:rsid w:val="00CF2DC2"/>
    <w:rsid w:val="00CF41DE"/>
    <w:rsid w:val="00CF7C00"/>
    <w:rsid w:val="00CF7DDB"/>
    <w:rsid w:val="00D0012B"/>
    <w:rsid w:val="00D01693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42D"/>
    <w:rsid w:val="00D125DB"/>
    <w:rsid w:val="00D14817"/>
    <w:rsid w:val="00D14EB0"/>
    <w:rsid w:val="00D1738E"/>
    <w:rsid w:val="00D210F2"/>
    <w:rsid w:val="00D21F95"/>
    <w:rsid w:val="00D223B1"/>
    <w:rsid w:val="00D236EC"/>
    <w:rsid w:val="00D2471D"/>
    <w:rsid w:val="00D250AE"/>
    <w:rsid w:val="00D251C1"/>
    <w:rsid w:val="00D25BE0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6DAE"/>
    <w:rsid w:val="00D4778B"/>
    <w:rsid w:val="00D51C0A"/>
    <w:rsid w:val="00D51E35"/>
    <w:rsid w:val="00D524D1"/>
    <w:rsid w:val="00D536AB"/>
    <w:rsid w:val="00D53D24"/>
    <w:rsid w:val="00D541A8"/>
    <w:rsid w:val="00D541AA"/>
    <w:rsid w:val="00D54674"/>
    <w:rsid w:val="00D548D6"/>
    <w:rsid w:val="00D552A6"/>
    <w:rsid w:val="00D565FA"/>
    <w:rsid w:val="00D57C80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72B6"/>
    <w:rsid w:val="00D77779"/>
    <w:rsid w:val="00D8045C"/>
    <w:rsid w:val="00D81738"/>
    <w:rsid w:val="00D85D4B"/>
    <w:rsid w:val="00D86738"/>
    <w:rsid w:val="00D86A45"/>
    <w:rsid w:val="00D86E0E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661"/>
    <w:rsid w:val="00DB5ACD"/>
    <w:rsid w:val="00DB5EE1"/>
    <w:rsid w:val="00DB63CF"/>
    <w:rsid w:val="00DB6F68"/>
    <w:rsid w:val="00DB7AA1"/>
    <w:rsid w:val="00DC032C"/>
    <w:rsid w:val="00DC1C73"/>
    <w:rsid w:val="00DC266E"/>
    <w:rsid w:val="00DC352F"/>
    <w:rsid w:val="00DC353B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463"/>
    <w:rsid w:val="00DD3603"/>
    <w:rsid w:val="00DD4E93"/>
    <w:rsid w:val="00DD54AC"/>
    <w:rsid w:val="00DD603E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088"/>
    <w:rsid w:val="00DE34CF"/>
    <w:rsid w:val="00DE3C12"/>
    <w:rsid w:val="00DE3CA1"/>
    <w:rsid w:val="00DE4051"/>
    <w:rsid w:val="00DE4880"/>
    <w:rsid w:val="00DE4FD9"/>
    <w:rsid w:val="00DE6002"/>
    <w:rsid w:val="00DE614D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6FB6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1357"/>
    <w:rsid w:val="00E31499"/>
    <w:rsid w:val="00E330E9"/>
    <w:rsid w:val="00E334F8"/>
    <w:rsid w:val="00E356CA"/>
    <w:rsid w:val="00E35B05"/>
    <w:rsid w:val="00E35B62"/>
    <w:rsid w:val="00E36979"/>
    <w:rsid w:val="00E40E5A"/>
    <w:rsid w:val="00E41344"/>
    <w:rsid w:val="00E424A8"/>
    <w:rsid w:val="00E42F0A"/>
    <w:rsid w:val="00E43576"/>
    <w:rsid w:val="00E43874"/>
    <w:rsid w:val="00E43C64"/>
    <w:rsid w:val="00E4435C"/>
    <w:rsid w:val="00E44E66"/>
    <w:rsid w:val="00E46117"/>
    <w:rsid w:val="00E4747F"/>
    <w:rsid w:val="00E502F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8AB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1D99"/>
    <w:rsid w:val="00E736E8"/>
    <w:rsid w:val="00E74646"/>
    <w:rsid w:val="00E749B4"/>
    <w:rsid w:val="00E7589A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AE4"/>
    <w:rsid w:val="00E86D3A"/>
    <w:rsid w:val="00E86FF9"/>
    <w:rsid w:val="00E9037F"/>
    <w:rsid w:val="00E90686"/>
    <w:rsid w:val="00E920CC"/>
    <w:rsid w:val="00E92325"/>
    <w:rsid w:val="00E92BFC"/>
    <w:rsid w:val="00E948DA"/>
    <w:rsid w:val="00E948E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2E06"/>
    <w:rsid w:val="00EA30C7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C040E"/>
    <w:rsid w:val="00EC107C"/>
    <w:rsid w:val="00EC134D"/>
    <w:rsid w:val="00EC15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161C"/>
    <w:rsid w:val="00EF1639"/>
    <w:rsid w:val="00EF21B4"/>
    <w:rsid w:val="00EF2A92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3D97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5B6"/>
    <w:rsid w:val="00F219E1"/>
    <w:rsid w:val="00F21EA8"/>
    <w:rsid w:val="00F22B94"/>
    <w:rsid w:val="00F22E8E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4664C"/>
    <w:rsid w:val="00F5024A"/>
    <w:rsid w:val="00F507B4"/>
    <w:rsid w:val="00F51B6B"/>
    <w:rsid w:val="00F52204"/>
    <w:rsid w:val="00F532EC"/>
    <w:rsid w:val="00F54736"/>
    <w:rsid w:val="00F54FA1"/>
    <w:rsid w:val="00F5511D"/>
    <w:rsid w:val="00F551DC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723F"/>
    <w:rsid w:val="00F673A0"/>
    <w:rsid w:val="00F67DDA"/>
    <w:rsid w:val="00F71DA2"/>
    <w:rsid w:val="00F74533"/>
    <w:rsid w:val="00F75299"/>
    <w:rsid w:val="00F7619A"/>
    <w:rsid w:val="00F7792E"/>
    <w:rsid w:val="00F80396"/>
    <w:rsid w:val="00F806BB"/>
    <w:rsid w:val="00F824CE"/>
    <w:rsid w:val="00F83B7B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18FA"/>
    <w:rsid w:val="00F9398C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1DC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1B5"/>
    <w:rsid w:val="00FB78BE"/>
    <w:rsid w:val="00FB7B25"/>
    <w:rsid w:val="00FB7E7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6C49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1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59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79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53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1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47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33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6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53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12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30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8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2f3ae03e93119387e27808c7c36276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f26feb35752f3b381ac8c08cd810c1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379D5-8416-4893-ADA9-BA554B34E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6B5EBC-1777-44D6-9CB2-94F4C2B354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51361F-9698-4FA6-B39D-A6CEA8284AC0}">
  <ds:schemaRefs>
    <ds:schemaRef ds:uri="http://schemas.microsoft.com/office/infopath/2007/PartnerControls"/>
    <ds:schemaRef ds:uri="db33437f-65a5-48c5-b537-19efd290f967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6f846979-0e6f-42ff-8b87-e1893efeda99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830F420-A027-4EA0-867F-7905AF379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3</Pages>
  <Words>1078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23</cp:revision>
  <cp:lastPrinted>1899-12-31T23:00:00Z</cp:lastPrinted>
  <dcterms:created xsi:type="dcterms:W3CDTF">2020-05-11T10:10:00Z</dcterms:created>
  <dcterms:modified xsi:type="dcterms:W3CDTF">2020-05-15T17:02:00Z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